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F15A" w14:textId="77777777" w:rsidR="00EF0A9A" w:rsidRPr="001A1CA4" w:rsidRDefault="00444882">
      <w:pPr>
        <w:pStyle w:val="DefaultText1"/>
        <w:spacing w:line="480" w:lineRule="auto"/>
        <w:jc w:val="center"/>
        <w:rPr>
          <w:color w:val="0066FF"/>
          <w:sz w:val="24"/>
          <w:szCs w:val="24"/>
        </w:rPr>
      </w:pPr>
      <w:r>
        <w:rPr>
          <w:sz w:val="24"/>
          <w:szCs w:val="24"/>
        </w:rPr>
        <w:t>H</w:t>
      </w:r>
      <w:r w:rsidR="00EF0A9A">
        <w:rPr>
          <w:sz w:val="24"/>
          <w:szCs w:val="24"/>
        </w:rPr>
        <w:t xml:space="preserve">inweise zur Bearbeitung </w:t>
      </w:r>
      <w:r w:rsidR="001A1CA4" w:rsidRPr="00EB6D94">
        <w:rPr>
          <w:color w:val="000000"/>
          <w:sz w:val="24"/>
          <w:szCs w:val="24"/>
        </w:rPr>
        <w:t>der</w:t>
      </w:r>
      <w:r w:rsidR="00EF0A9A" w:rsidRPr="00EB6D94">
        <w:rPr>
          <w:color w:val="000000"/>
          <w:sz w:val="24"/>
          <w:szCs w:val="24"/>
        </w:rPr>
        <w:t xml:space="preserve"> </w:t>
      </w:r>
    </w:p>
    <w:p w14:paraId="67FEF2D1" w14:textId="77777777" w:rsidR="00EF0A9A" w:rsidRDefault="00EF0A9A">
      <w:pPr>
        <w:pStyle w:val="DefaultText1"/>
        <w:spacing w:line="480" w:lineRule="auto"/>
        <w:jc w:val="center"/>
        <w:rPr>
          <w:b/>
          <w:bCs/>
          <w:sz w:val="28"/>
          <w:szCs w:val="24"/>
        </w:rPr>
      </w:pPr>
      <w:r>
        <w:rPr>
          <w:b/>
          <w:bCs/>
          <w:sz w:val="28"/>
          <w:szCs w:val="24"/>
        </w:rPr>
        <w:t>Ausschreibung, Vergabe und Abrechnung von</w:t>
      </w:r>
    </w:p>
    <w:p w14:paraId="3AB6360F" w14:textId="77777777" w:rsidR="00EF0A9A" w:rsidRDefault="00EF0A9A">
      <w:pPr>
        <w:pStyle w:val="DefaultText1"/>
        <w:spacing w:line="480" w:lineRule="auto"/>
        <w:jc w:val="center"/>
        <w:rPr>
          <w:sz w:val="24"/>
          <w:szCs w:val="24"/>
        </w:rPr>
      </w:pPr>
      <w:r>
        <w:rPr>
          <w:b/>
          <w:bCs/>
          <w:sz w:val="28"/>
          <w:szCs w:val="24"/>
        </w:rPr>
        <w:t>Bauleistungen</w:t>
      </w:r>
    </w:p>
    <w:p w14:paraId="7B44BA22" w14:textId="77777777" w:rsidR="00EF0A9A" w:rsidRDefault="00EF0A9A">
      <w:pPr>
        <w:pStyle w:val="DefaultText1"/>
        <w:spacing w:line="360" w:lineRule="auto"/>
        <w:jc w:val="center"/>
        <w:rPr>
          <w:sz w:val="24"/>
          <w:szCs w:val="24"/>
        </w:rPr>
      </w:pPr>
      <w:r>
        <w:rPr>
          <w:sz w:val="24"/>
          <w:szCs w:val="24"/>
        </w:rPr>
        <w:t xml:space="preserve">in der Evangelisch-lutherischen Landeskirche Hannovers </w:t>
      </w:r>
    </w:p>
    <w:p w14:paraId="16A59EA5" w14:textId="77777777" w:rsidR="00EF0A9A" w:rsidRDefault="00EF0A9A">
      <w:pPr>
        <w:pStyle w:val="DefaultText1"/>
        <w:spacing w:line="360" w:lineRule="auto"/>
        <w:jc w:val="center"/>
        <w:rPr>
          <w:sz w:val="24"/>
          <w:szCs w:val="24"/>
        </w:rPr>
      </w:pPr>
      <w:r>
        <w:rPr>
          <w:sz w:val="24"/>
          <w:szCs w:val="24"/>
        </w:rPr>
        <w:t>(Merkblatt)</w:t>
      </w:r>
    </w:p>
    <w:p w14:paraId="6AC3CFD1" w14:textId="77777777" w:rsidR="00EF0A9A" w:rsidRDefault="00EF0A9A">
      <w:pPr>
        <w:pStyle w:val="DefaultText1"/>
        <w:jc w:val="center"/>
        <w:rPr>
          <w:sz w:val="24"/>
          <w:szCs w:val="24"/>
        </w:rPr>
      </w:pPr>
    </w:p>
    <w:p w14:paraId="750887BF" w14:textId="77777777" w:rsidR="00EF0A9A" w:rsidRDefault="00EF0A9A">
      <w:pPr>
        <w:pStyle w:val="Vorgabetext"/>
        <w:tabs>
          <w:tab w:val="left" w:pos="397"/>
        </w:tabs>
        <w:jc w:val="both"/>
      </w:pPr>
      <w:r>
        <w:t>Die in diesem Merkblatt dargestellten Hinweise sind auf Bauvorhaben der kirchlichen Körperschaften anzuwenden.</w:t>
      </w:r>
    </w:p>
    <w:p w14:paraId="634CB022" w14:textId="77777777" w:rsidR="00EF0A9A" w:rsidRDefault="00EF0A9A">
      <w:pPr>
        <w:pStyle w:val="DefaultText"/>
        <w:tabs>
          <w:tab w:val="left" w:pos="397"/>
        </w:tabs>
        <w:jc w:val="left"/>
        <w:rPr>
          <w:sz w:val="24"/>
          <w:szCs w:val="24"/>
        </w:rPr>
      </w:pPr>
    </w:p>
    <w:p w14:paraId="100DEB09" w14:textId="77777777" w:rsidR="00444882" w:rsidRPr="00EB6D94" w:rsidRDefault="00444882" w:rsidP="008D6EAC">
      <w:pPr>
        <w:pStyle w:val="DefaultText"/>
        <w:numPr>
          <w:ilvl w:val="0"/>
          <w:numId w:val="4"/>
        </w:numPr>
        <w:tabs>
          <w:tab w:val="left" w:pos="397"/>
        </w:tabs>
        <w:rPr>
          <w:b/>
          <w:color w:val="000000"/>
          <w:u w:val="single"/>
        </w:rPr>
      </w:pPr>
      <w:r w:rsidRPr="00EB6D94">
        <w:rPr>
          <w:b/>
          <w:color w:val="000000"/>
          <w:u w:val="single"/>
        </w:rPr>
        <w:t>Rechtsgrundlagen</w:t>
      </w:r>
    </w:p>
    <w:p w14:paraId="00FE7437" w14:textId="77777777" w:rsidR="008D6EAC" w:rsidRPr="00444882" w:rsidRDefault="008D6EAC" w:rsidP="008D6EAC">
      <w:pPr>
        <w:pStyle w:val="DefaultText"/>
        <w:tabs>
          <w:tab w:val="left" w:pos="397"/>
        </w:tabs>
        <w:ind w:left="1068"/>
        <w:jc w:val="left"/>
        <w:rPr>
          <w:b/>
          <w:color w:val="FF0000"/>
          <w:u w:val="single"/>
        </w:rPr>
      </w:pPr>
    </w:p>
    <w:p w14:paraId="3CBD2172" w14:textId="77777777" w:rsidR="00EF0A9A" w:rsidRPr="00EB6D94" w:rsidRDefault="00EF0A9A">
      <w:pPr>
        <w:pStyle w:val="Vorgabetext"/>
        <w:tabs>
          <w:tab w:val="left" w:pos="720"/>
        </w:tabs>
        <w:spacing w:line="264" w:lineRule="exact"/>
        <w:rPr>
          <w:b/>
          <w:vertAlign w:val="superscript"/>
        </w:rPr>
      </w:pPr>
      <w:r>
        <w:tab/>
      </w:r>
      <w:r w:rsidR="00444882" w:rsidRPr="00EB6D94">
        <w:rPr>
          <w:b/>
        </w:rPr>
        <w:t>a)</w:t>
      </w:r>
      <w:r w:rsidR="00444882" w:rsidRPr="00444882">
        <w:rPr>
          <w:b/>
        </w:rPr>
        <w:t xml:space="preserve"> </w:t>
      </w:r>
      <w:r w:rsidRPr="00444882">
        <w:rPr>
          <w:b/>
          <w:u w:val="single"/>
        </w:rPr>
        <w:t xml:space="preserve">Kirchliche </w:t>
      </w:r>
      <w:r w:rsidRPr="001A1CA4">
        <w:rPr>
          <w:b/>
          <w:i/>
          <w:u w:val="single"/>
        </w:rPr>
        <w:t>Rechtsgrundlagen</w:t>
      </w:r>
      <w:r w:rsidR="001A1CA4" w:rsidRPr="001A1CA4">
        <w:rPr>
          <w:b/>
          <w:i/>
          <w:u w:val="single"/>
        </w:rPr>
        <w:t xml:space="preserve">  </w:t>
      </w:r>
      <w:r w:rsidR="001A1CA4" w:rsidRPr="00EB6D94">
        <w:rPr>
          <w:b/>
          <w:i/>
          <w:u w:val="single"/>
          <w:vertAlign w:val="superscript"/>
        </w:rPr>
        <w:t>*)</w:t>
      </w:r>
    </w:p>
    <w:p w14:paraId="3EB8E67C" w14:textId="77777777" w:rsidR="00EF0A9A" w:rsidRDefault="00EF0A9A">
      <w:pPr>
        <w:pStyle w:val="Vorgabetext"/>
        <w:spacing w:line="264" w:lineRule="exact"/>
        <w:ind w:left="720" w:hanging="720"/>
        <w:jc w:val="both"/>
      </w:pPr>
      <w:r>
        <w:t>1.1</w:t>
      </w:r>
      <w:r>
        <w:tab/>
        <w:t>Rechtsverordnung für kirchliche Bau-, Kunst- und Denkmalpflege (RechtsVOBau - RS: 62-1),</w:t>
      </w:r>
    </w:p>
    <w:p w14:paraId="566F00B5" w14:textId="77777777" w:rsidR="00EF0A9A" w:rsidRDefault="00EF0A9A">
      <w:pPr>
        <w:pStyle w:val="Vorgabetext"/>
        <w:spacing w:line="264" w:lineRule="exact"/>
        <w:ind w:left="720" w:hanging="720"/>
        <w:jc w:val="both"/>
      </w:pPr>
      <w:r>
        <w:t>1.2</w:t>
      </w:r>
      <w:r>
        <w:tab/>
        <w:t>Durchführungsbestimmungen für die kirchliche Bau-, Kunst- und Denkmalpflege (DBBau - RS: 62-2),</w:t>
      </w:r>
    </w:p>
    <w:p w14:paraId="7B7AFB8A" w14:textId="77777777" w:rsidR="00EF0A9A" w:rsidRDefault="00EF0A9A">
      <w:pPr>
        <w:pStyle w:val="Vorgabetext"/>
        <w:tabs>
          <w:tab w:val="left" w:pos="720"/>
        </w:tabs>
        <w:spacing w:line="264" w:lineRule="exact"/>
        <w:jc w:val="both"/>
      </w:pPr>
      <w:r>
        <w:t>1.3</w:t>
      </w:r>
      <w:r>
        <w:tab/>
        <w:t>Dienstanweisung für die Ämter für Bau- und Kunstpflege (RS: 62-4),</w:t>
      </w:r>
    </w:p>
    <w:p w14:paraId="3810CA87" w14:textId="77777777" w:rsidR="00EF0A9A" w:rsidRDefault="00EF0A9A">
      <w:pPr>
        <w:pStyle w:val="Vorgabetext"/>
        <w:spacing w:line="264" w:lineRule="exact"/>
        <w:ind w:left="720" w:hanging="720"/>
        <w:jc w:val="both"/>
      </w:pPr>
      <w:r>
        <w:t>1.4</w:t>
      </w:r>
      <w:r>
        <w:tab/>
        <w:t>Ausführungsverordnung des Rates der Konföderation evangelischer Kirchen in Niedersachsen über das Haushalts-, Kassen- und Rechnungswesen (§ 28 KonfHO - RS: 600-1)</w:t>
      </w:r>
    </w:p>
    <w:p w14:paraId="77367E5F" w14:textId="77777777" w:rsidR="00EF0A9A" w:rsidRDefault="00EF0A9A">
      <w:pPr>
        <w:pStyle w:val="Vorgabetext"/>
        <w:spacing w:line="264" w:lineRule="exact"/>
        <w:ind w:left="720" w:hanging="720"/>
        <w:jc w:val="both"/>
      </w:pPr>
      <w:r>
        <w:t>1.5</w:t>
      </w:r>
      <w:r>
        <w:tab/>
        <w:t>Ausführungsverordnung über das Haushalts-, Kassen- und Rechnungswesen der Konföderation evangelischer Kirchen in Niedersachsen (§§ 29, 40 KonfHOK - RS: 600-2),</w:t>
      </w:r>
    </w:p>
    <w:p w14:paraId="009B00D8" w14:textId="77777777" w:rsidR="00EF0A9A" w:rsidRDefault="00EF0A9A">
      <w:pPr>
        <w:pStyle w:val="Vorgabetext"/>
        <w:spacing w:line="264" w:lineRule="exact"/>
        <w:ind w:left="720" w:hanging="720"/>
        <w:jc w:val="both"/>
      </w:pPr>
      <w:r>
        <w:t>1.6</w:t>
      </w:r>
      <w:r>
        <w:tab/>
        <w:t>Durchführungsbestimmungen zur Haushaltsordnung für kirchliche Körperschaften</w:t>
      </w:r>
      <w:r>
        <w:br/>
        <w:t>(§§ 15, 22 DBKonfHOK - RS:</w:t>
      </w:r>
      <w:r w:rsidRPr="00EB6D94">
        <w:t>600</w:t>
      </w:r>
      <w:r w:rsidR="00444882" w:rsidRPr="00EB6D94">
        <w:rPr>
          <w:strike/>
        </w:rPr>
        <w:t xml:space="preserve"> </w:t>
      </w:r>
      <w:r w:rsidR="00444882" w:rsidRPr="00EB6D94">
        <w:t>3</w:t>
      </w:r>
      <w:r>
        <w:t>),</w:t>
      </w:r>
    </w:p>
    <w:p w14:paraId="557C1B89" w14:textId="77777777" w:rsidR="00444882" w:rsidRPr="00EB6D94" w:rsidRDefault="00444882">
      <w:pPr>
        <w:pStyle w:val="Vorgabetext"/>
        <w:spacing w:line="264" w:lineRule="exact"/>
        <w:ind w:left="720" w:hanging="720"/>
        <w:jc w:val="both"/>
      </w:pPr>
      <w:r w:rsidRPr="00EB6D94">
        <w:t>1.7</w:t>
      </w:r>
      <w:r w:rsidRPr="00EB6D94">
        <w:tab/>
        <w:t>Ausführungsverordnung des Rates der Konföderation über das Haushalts-, Kassen- und Rechnungswesen im Rechnungsstil der doppelten Buchführung §§ 22, 27 – 29 KonfHO-Doppik – RS 601-1)</w:t>
      </w:r>
    </w:p>
    <w:p w14:paraId="15393209" w14:textId="77777777" w:rsidR="00EF0A9A" w:rsidRDefault="00EF0A9A">
      <w:pPr>
        <w:pStyle w:val="Vorgabetext"/>
        <w:tabs>
          <w:tab w:val="left" w:pos="720"/>
        </w:tabs>
        <w:spacing w:line="264" w:lineRule="exact"/>
      </w:pPr>
      <w:r>
        <w:t>1.</w:t>
      </w:r>
      <w:r w:rsidR="00444882" w:rsidRPr="00EB6D94">
        <w:t>8</w:t>
      </w:r>
      <w:r>
        <w:tab/>
        <w:t>Vergabericht</w:t>
      </w:r>
      <w:r w:rsidR="00A15897">
        <w:t xml:space="preserve">linien vom </w:t>
      </w:r>
      <w:r w:rsidR="00C20E6A">
        <w:t>26. 06. 2009</w:t>
      </w:r>
      <w:r>
        <w:t xml:space="preserve"> (RS: 62-5),</w:t>
      </w:r>
    </w:p>
    <w:p w14:paraId="4E414B5A" w14:textId="77777777" w:rsidR="00444882" w:rsidRDefault="00EF0A9A">
      <w:pPr>
        <w:pStyle w:val="Vorgabetext"/>
        <w:spacing w:line="264" w:lineRule="exact"/>
        <w:ind w:left="720" w:hanging="720"/>
      </w:pPr>
      <w:r>
        <w:t>1.</w:t>
      </w:r>
      <w:r w:rsidR="00444882" w:rsidRPr="00EB6D94">
        <w:t>9</w:t>
      </w:r>
      <w:r>
        <w:tab/>
        <w:t>Formblattsammlung für Ausschreibung, Vergabe und Abrechnung in der Evangelisch-lutherischen Landeskirche.</w:t>
      </w:r>
    </w:p>
    <w:p w14:paraId="39F48B7F" w14:textId="77777777" w:rsidR="008D6EAC" w:rsidRDefault="008D6EAC">
      <w:pPr>
        <w:pStyle w:val="Vorgabetext"/>
        <w:spacing w:line="264" w:lineRule="exact"/>
        <w:ind w:left="720" w:hanging="720"/>
      </w:pPr>
    </w:p>
    <w:p w14:paraId="75984BC5" w14:textId="77777777" w:rsidR="00EF0A9A" w:rsidRPr="00EB6D94" w:rsidRDefault="008D6EAC">
      <w:pPr>
        <w:pStyle w:val="Vorgabetext"/>
        <w:spacing w:line="264" w:lineRule="exact"/>
        <w:ind w:left="720" w:hanging="720"/>
        <w:rPr>
          <w:b/>
          <w:u w:val="single"/>
          <w:vertAlign w:val="superscript"/>
        </w:rPr>
      </w:pPr>
      <w:r w:rsidRPr="008D6EAC">
        <w:rPr>
          <w:b/>
          <w:color w:val="FF0000"/>
        </w:rPr>
        <w:tab/>
      </w:r>
      <w:r w:rsidR="00444882" w:rsidRPr="00EB6D94">
        <w:rPr>
          <w:b/>
          <w:u w:val="single"/>
        </w:rPr>
        <w:t>b) Sonstige Rechtsgrundlagen</w:t>
      </w:r>
      <w:r w:rsidR="001A1CA4">
        <w:rPr>
          <w:b/>
          <w:color w:val="FF0000"/>
          <w:u w:val="single"/>
        </w:rPr>
        <w:t xml:space="preserve"> </w:t>
      </w:r>
      <w:r w:rsidR="001A1CA4" w:rsidRPr="00EB6D94">
        <w:rPr>
          <w:b/>
          <w:u w:val="single"/>
          <w:vertAlign w:val="superscript"/>
        </w:rPr>
        <w:t>*)</w:t>
      </w:r>
    </w:p>
    <w:p w14:paraId="6E9FAD17" w14:textId="77777777" w:rsidR="00444882" w:rsidRPr="00EB6D94" w:rsidRDefault="00444882" w:rsidP="00444882">
      <w:pPr>
        <w:pStyle w:val="Vorgabetext"/>
        <w:spacing w:line="264" w:lineRule="exact"/>
        <w:ind w:left="720" w:hanging="720"/>
        <w:jc w:val="both"/>
      </w:pPr>
      <w:r w:rsidRPr="00EB6D94">
        <w:t>1.10</w:t>
      </w:r>
      <w:r w:rsidRPr="00EB6D94">
        <w:tab/>
        <w:t>Vergabe- und Vertragsordnung für Bauleistungen</w:t>
      </w:r>
      <w:r w:rsidR="008D6EAC" w:rsidRPr="00EB6D94">
        <w:t xml:space="preserve"> (VOB)</w:t>
      </w:r>
      <w:r w:rsidRPr="00EB6D94">
        <w:t>, Teil A – Allgemeine Bestimmungen für die Vergabe von Bauleistungen</w:t>
      </w:r>
    </w:p>
    <w:p w14:paraId="7EC0342D" w14:textId="77777777" w:rsidR="008D6EAC" w:rsidRPr="00EB6D94" w:rsidRDefault="008D6EAC" w:rsidP="00444882">
      <w:pPr>
        <w:pStyle w:val="Vorgabetext"/>
        <w:spacing w:line="264" w:lineRule="exact"/>
        <w:ind w:left="720" w:hanging="720"/>
        <w:jc w:val="both"/>
      </w:pPr>
      <w:r w:rsidRPr="00EB6D94">
        <w:t>1.11</w:t>
      </w:r>
      <w:r w:rsidRPr="00EB6D94">
        <w:tab/>
        <w:t>Vergabe-  und Vertragsordnung für Bauleistungen (VOB), Teil B – Allgemeine Vertragsbedingungen für die Ausführung von Bauleistungen</w:t>
      </w:r>
    </w:p>
    <w:p w14:paraId="2E9EA70C" w14:textId="77777777" w:rsidR="008D6EAC" w:rsidRPr="00EB6D94" w:rsidRDefault="008D6EAC" w:rsidP="008D6EAC">
      <w:pPr>
        <w:pStyle w:val="Vorgabetext"/>
        <w:spacing w:line="264" w:lineRule="exact"/>
        <w:ind w:left="720" w:hanging="720"/>
        <w:jc w:val="both"/>
      </w:pPr>
      <w:r w:rsidRPr="00EB6D94">
        <w:t xml:space="preserve">1.12  </w:t>
      </w:r>
      <w:r w:rsidRPr="00EB6D94">
        <w:tab/>
        <w:t>Vergabe-  und Vertragsordnung für Bauleistungen (VOB), Teil C – Allgemeine technische Vertragsbedingungen für Bauleistungen</w:t>
      </w:r>
    </w:p>
    <w:p w14:paraId="177B4536" w14:textId="77777777" w:rsidR="0091638D" w:rsidRPr="00EB6D94" w:rsidRDefault="00AF1038" w:rsidP="00AF1038">
      <w:pPr>
        <w:pStyle w:val="Vorgabetext"/>
        <w:spacing w:line="264" w:lineRule="exact"/>
        <w:jc w:val="both"/>
      </w:pPr>
      <w:r w:rsidRPr="00EB6D94">
        <w:t xml:space="preserve">1.13    </w:t>
      </w:r>
      <w:r w:rsidR="0091638D" w:rsidRPr="00EB6D94">
        <w:t>Bundesrahmenvertrag für das Baugewerbe vom 04.07.20</w:t>
      </w:r>
      <w:r w:rsidR="000C0875" w:rsidRPr="00EB6D94">
        <w:t>0</w:t>
      </w:r>
      <w:r w:rsidR="0091638D" w:rsidRPr="00EB6D94">
        <w:t>2 (BRTV)</w:t>
      </w:r>
    </w:p>
    <w:p w14:paraId="6F1AF7E4" w14:textId="77777777" w:rsidR="008D6EAC" w:rsidRPr="00EB6D94" w:rsidRDefault="008D6EAC" w:rsidP="00444882">
      <w:pPr>
        <w:pStyle w:val="Vorgabetext"/>
        <w:spacing w:line="264" w:lineRule="exact"/>
        <w:ind w:left="720" w:hanging="720"/>
        <w:jc w:val="both"/>
      </w:pPr>
    </w:p>
    <w:p w14:paraId="78A4C668" w14:textId="77777777" w:rsidR="00AF1038" w:rsidRDefault="00AF1038" w:rsidP="00444882">
      <w:pPr>
        <w:pStyle w:val="Vorgabetext"/>
        <w:spacing w:line="264" w:lineRule="exact"/>
        <w:ind w:left="720" w:hanging="720"/>
        <w:jc w:val="both"/>
        <w:rPr>
          <w:color w:val="FF0000"/>
        </w:rPr>
      </w:pPr>
    </w:p>
    <w:p w14:paraId="645C893A" w14:textId="77777777" w:rsidR="00AF1038" w:rsidRDefault="00AF1038" w:rsidP="00444882">
      <w:pPr>
        <w:pStyle w:val="Vorgabetext"/>
        <w:spacing w:line="264" w:lineRule="exact"/>
        <w:ind w:left="720" w:hanging="720"/>
        <w:jc w:val="both"/>
        <w:rPr>
          <w:color w:val="FF0000"/>
        </w:rPr>
      </w:pPr>
    </w:p>
    <w:p w14:paraId="4D09633E" w14:textId="77777777" w:rsidR="00AF1038" w:rsidRDefault="00AF1038" w:rsidP="00444882">
      <w:pPr>
        <w:pStyle w:val="Vorgabetext"/>
        <w:spacing w:line="264" w:lineRule="exact"/>
        <w:ind w:left="720" w:hanging="720"/>
        <w:jc w:val="both"/>
        <w:rPr>
          <w:color w:val="FF0000"/>
        </w:rPr>
      </w:pPr>
    </w:p>
    <w:p w14:paraId="7C310DF2" w14:textId="77777777" w:rsidR="00AF1038" w:rsidRDefault="00AF1038" w:rsidP="00444882">
      <w:pPr>
        <w:pStyle w:val="Vorgabetext"/>
        <w:spacing w:line="264" w:lineRule="exact"/>
        <w:ind w:left="720" w:hanging="720"/>
        <w:jc w:val="both"/>
        <w:rPr>
          <w:color w:val="FF0000"/>
        </w:rPr>
      </w:pPr>
    </w:p>
    <w:p w14:paraId="00F1079C" w14:textId="77777777" w:rsidR="00CD2D6E" w:rsidRDefault="00CD2D6E" w:rsidP="00444882">
      <w:pPr>
        <w:pStyle w:val="Vorgabetext"/>
        <w:spacing w:line="264" w:lineRule="exact"/>
        <w:ind w:left="720" w:hanging="720"/>
        <w:jc w:val="both"/>
        <w:rPr>
          <w:color w:val="FF0000"/>
        </w:rPr>
      </w:pPr>
    </w:p>
    <w:p w14:paraId="39BDA78A" w14:textId="77777777" w:rsidR="00AF1038" w:rsidRPr="00444882" w:rsidRDefault="00AF1038" w:rsidP="00444882">
      <w:pPr>
        <w:pStyle w:val="Vorgabetext"/>
        <w:spacing w:line="264" w:lineRule="exact"/>
        <w:ind w:left="720" w:hanging="720"/>
        <w:jc w:val="both"/>
        <w:rPr>
          <w:color w:val="FF0000"/>
        </w:rPr>
      </w:pPr>
    </w:p>
    <w:p w14:paraId="3BD137FE" w14:textId="77777777" w:rsidR="00EF0A9A" w:rsidRDefault="00AF1038" w:rsidP="00AF1038">
      <w:pPr>
        <w:pStyle w:val="Vorgabetext"/>
        <w:tabs>
          <w:tab w:val="left" w:pos="720"/>
        </w:tabs>
        <w:spacing w:line="264" w:lineRule="exact"/>
        <w:rPr>
          <w:b/>
          <w:u w:val="single"/>
        </w:rPr>
      </w:pPr>
      <w:r w:rsidRPr="00AF1038">
        <w:rPr>
          <w:b/>
        </w:rPr>
        <w:lastRenderedPageBreak/>
        <w:t xml:space="preserve">2        </w:t>
      </w:r>
      <w:r w:rsidR="00EF0A9A" w:rsidRPr="008D6EAC">
        <w:rPr>
          <w:b/>
          <w:u w:val="single"/>
        </w:rPr>
        <w:t>Allgemeines</w:t>
      </w:r>
    </w:p>
    <w:p w14:paraId="645DEEED" w14:textId="77777777" w:rsidR="00AF1038" w:rsidRPr="008D6EAC" w:rsidRDefault="00AF1038" w:rsidP="00AF1038">
      <w:pPr>
        <w:pStyle w:val="Vorgabetext"/>
        <w:tabs>
          <w:tab w:val="left" w:pos="720"/>
        </w:tabs>
        <w:spacing w:line="264" w:lineRule="exact"/>
        <w:ind w:left="720"/>
        <w:rPr>
          <w:b/>
        </w:rPr>
      </w:pPr>
    </w:p>
    <w:p w14:paraId="02A3EA45" w14:textId="77777777" w:rsidR="00EF0A9A" w:rsidRDefault="00EF0A9A">
      <w:pPr>
        <w:pStyle w:val="Vorgabetext"/>
        <w:spacing w:line="264" w:lineRule="exact"/>
        <w:ind w:left="720" w:hanging="720"/>
        <w:jc w:val="both"/>
      </w:pPr>
      <w:r>
        <w:t>2.1</w:t>
      </w:r>
      <w:r>
        <w:tab/>
      </w:r>
      <w:r w:rsidR="00815E5E" w:rsidRPr="00BD2658">
        <w:rPr>
          <w:b/>
        </w:rPr>
        <w:t xml:space="preserve">Die </w:t>
      </w:r>
      <w:r w:rsidRPr="00BD2658">
        <w:rPr>
          <w:b/>
        </w:rPr>
        <w:t xml:space="preserve">Formblattsammlung </w:t>
      </w:r>
      <w:r w:rsidR="00815E5E" w:rsidRPr="00BD2658">
        <w:rPr>
          <w:b/>
        </w:rPr>
        <w:t xml:space="preserve">ist von allen </w:t>
      </w:r>
      <w:r w:rsidR="00190ACE" w:rsidRPr="00BD2658">
        <w:rPr>
          <w:b/>
        </w:rPr>
        <w:t>kirchlichen Körperschaften mit Bauherreneigenschaft</w:t>
      </w:r>
      <w:r w:rsidR="005048B3" w:rsidRPr="00BD2658">
        <w:rPr>
          <w:b/>
        </w:rPr>
        <w:t xml:space="preserve"> </w:t>
      </w:r>
      <w:r w:rsidR="00190ACE" w:rsidRPr="00BD2658">
        <w:rPr>
          <w:b/>
        </w:rPr>
        <w:t xml:space="preserve">(im Folgenden </w:t>
      </w:r>
      <w:r w:rsidR="00815E5E" w:rsidRPr="00BD2658">
        <w:rPr>
          <w:b/>
        </w:rPr>
        <w:t>Kirchenvorstände</w:t>
      </w:r>
      <w:r w:rsidR="00190ACE" w:rsidRPr="00BD2658">
        <w:rPr>
          <w:b/>
        </w:rPr>
        <w:t xml:space="preserve"> genannt)</w:t>
      </w:r>
      <w:r w:rsidR="00815E5E" w:rsidRPr="00BD2658">
        <w:rPr>
          <w:b/>
        </w:rPr>
        <w:t xml:space="preserve">, </w:t>
      </w:r>
      <w:r w:rsidR="00190ACE" w:rsidRPr="00BD2658">
        <w:rPr>
          <w:b/>
        </w:rPr>
        <w:t xml:space="preserve">allen </w:t>
      </w:r>
      <w:r w:rsidR="00815E5E" w:rsidRPr="00BD2658">
        <w:rPr>
          <w:b/>
        </w:rPr>
        <w:t>Ämtern für Bau- und Kunstpflege sowie Architekten/Ingenieuren in Kirchen(kreis)ämtern zu verwenden.</w:t>
      </w:r>
      <w:r w:rsidRPr="00EB6D94">
        <w:t xml:space="preserve"> Durch einheitliche Verdingungsunterlagen wird Transparenz un</w:t>
      </w:r>
      <w:r>
        <w:t>d Nachprüfbarkeit gesichert.</w:t>
      </w:r>
    </w:p>
    <w:p w14:paraId="655F0951" w14:textId="77777777" w:rsidR="00EF0A9A" w:rsidRDefault="00EF0A9A">
      <w:pPr>
        <w:pStyle w:val="Vorgabetext"/>
        <w:spacing w:line="264" w:lineRule="exact"/>
        <w:ind w:left="720" w:hanging="720"/>
        <w:jc w:val="both"/>
      </w:pPr>
      <w:r>
        <w:t>2.2</w:t>
      </w:r>
      <w:r w:rsidR="00815E5E">
        <w:rPr>
          <w:color w:val="00B050"/>
        </w:rPr>
        <w:t xml:space="preserve"> </w:t>
      </w:r>
      <w:r w:rsidR="00815E5E">
        <w:rPr>
          <w:color w:val="0066FF"/>
        </w:rPr>
        <w:tab/>
      </w:r>
      <w:r w:rsidR="00AF1038" w:rsidRPr="00EB6D94">
        <w:t>Ggf. b</w:t>
      </w:r>
      <w:r w:rsidRPr="00EB6D94">
        <w:t xml:space="preserve">eauftragten </w:t>
      </w:r>
      <w:r w:rsidR="003A018C" w:rsidRPr="00EB6D94">
        <w:t xml:space="preserve">freien </w:t>
      </w:r>
      <w:r w:rsidRPr="00EB6D94">
        <w:t>Architekt</w:t>
      </w:r>
      <w:r w:rsidR="003A018C" w:rsidRPr="00EB6D94">
        <w:t>ur- und/oder</w:t>
      </w:r>
      <w:r w:rsidRPr="00EB6D94">
        <w:t xml:space="preserve"> Ingenieur</w:t>
      </w:r>
      <w:r w:rsidR="003A018C" w:rsidRPr="00EB6D94">
        <w:t>büros</w:t>
      </w:r>
      <w:r w:rsidRPr="00EB6D94">
        <w:t xml:space="preserve"> </w:t>
      </w:r>
      <w:r w:rsidR="003A018C" w:rsidRPr="00EB6D94">
        <w:t>bleibt</w:t>
      </w:r>
      <w:r w:rsidRPr="00EB6D94">
        <w:t xml:space="preserve"> es freigestellt, eigene Formblätter zu verwenden. </w:t>
      </w:r>
      <w:r w:rsidR="003A018C" w:rsidRPr="00EB6D94">
        <w:t xml:space="preserve">Wir empfehlen jedoch ausdrücklich, auch diesen Büros die „Formblattsammlung Vergabe“ in digitalisierter Form </w:t>
      </w:r>
      <w:r w:rsidR="00AF1038" w:rsidRPr="00EB6D94">
        <w:t xml:space="preserve">für eine Nutzung </w:t>
      </w:r>
      <w:r w:rsidR="003A018C" w:rsidRPr="00EB6D94">
        <w:t>zur Verfügung zu stellen.</w:t>
      </w:r>
    </w:p>
    <w:p w14:paraId="09F567BC" w14:textId="77777777" w:rsidR="001A1CA4" w:rsidRPr="00EB6D94" w:rsidRDefault="00EF0A9A">
      <w:pPr>
        <w:pStyle w:val="Vorgabetext"/>
        <w:spacing w:line="264" w:lineRule="exact"/>
        <w:ind w:left="720" w:hanging="720"/>
        <w:jc w:val="both"/>
      </w:pPr>
      <w:r w:rsidRPr="003A018C">
        <w:t>2.3</w:t>
      </w:r>
      <w:r w:rsidRPr="003A018C">
        <w:tab/>
      </w:r>
      <w:r w:rsidR="001A1CA4" w:rsidRPr="00EB6D94">
        <w:t>Bei abweichenden Zuschussbedingungen (Drittmittel) ist hinsichtlich der Art und Form des Vergabeverfahrens (z.B. öffentliche Ausschreibung</w:t>
      </w:r>
      <w:r w:rsidR="00DB6BAC" w:rsidRPr="00EB6D94">
        <w:t xml:space="preserve"> / Anwendung kirchlicher Vergabevorschriften</w:t>
      </w:r>
      <w:r w:rsidR="001A1CA4" w:rsidRPr="00EB6D94">
        <w:t>) Einvernehmen mit dem jeweiligen Zuschussgeber herzustellen, um „förderschädliche“ Handlungen zu vermeiden.</w:t>
      </w:r>
    </w:p>
    <w:p w14:paraId="269952B8" w14:textId="77777777" w:rsidR="00EF0A9A" w:rsidRPr="003A018C" w:rsidRDefault="00EF0A9A">
      <w:pPr>
        <w:pStyle w:val="Vorgabetext"/>
        <w:numPr>
          <w:ilvl w:val="1"/>
          <w:numId w:val="1"/>
        </w:numPr>
        <w:spacing w:line="264" w:lineRule="exact"/>
        <w:jc w:val="both"/>
      </w:pPr>
      <w:r w:rsidRPr="003A018C">
        <w:t>Es soll jeder Anschein vermieden werden, dass die so genannte "Schwarzarbeit" gefördert wird. Lediglich die Übertragung der Arbeiten auf Fachbetriebe gewährleistet, dass die Arbeiten fachlich und einwandfrei durchgeführt werden und widrigenfalls ein durchsetzbarer Anspruch auf Mängelbeseitigung besteht. Hierzu wird auf die Rundverfügung G 7/2002 verwiesen.</w:t>
      </w:r>
    </w:p>
    <w:p w14:paraId="630711E4" w14:textId="77777777" w:rsidR="00AE3F2D" w:rsidRPr="003A018C" w:rsidRDefault="00AE3F2D">
      <w:pPr>
        <w:pStyle w:val="Vorgabetext"/>
        <w:numPr>
          <w:ilvl w:val="1"/>
          <w:numId w:val="1"/>
        </w:numPr>
        <w:spacing w:line="264" w:lineRule="exact"/>
        <w:jc w:val="both"/>
        <w:rPr>
          <w:color w:val="0066FF"/>
        </w:rPr>
      </w:pPr>
      <w:r w:rsidRPr="00EB6D94">
        <w:t xml:space="preserve">Vergaben sind </w:t>
      </w:r>
      <w:r w:rsidR="00815E5E" w:rsidRPr="00EB6D94">
        <w:t xml:space="preserve">durch die Kirchenvorstände bzw. </w:t>
      </w:r>
      <w:r w:rsidR="00815E5E" w:rsidRPr="00E94ABD">
        <w:t>d</w:t>
      </w:r>
      <w:r w:rsidR="00190ACE" w:rsidRPr="00E94ABD">
        <w:t>ie</w:t>
      </w:r>
      <w:r w:rsidR="00815E5E" w:rsidRPr="00EB6D94">
        <w:t xml:space="preserve"> von ihnen beauftragten Personen oder Stellen </w:t>
      </w:r>
      <w:r w:rsidRPr="00EB6D94">
        <w:t>zu dokumentieren</w:t>
      </w:r>
      <w:r w:rsidRPr="003A018C">
        <w:rPr>
          <w:color w:val="0066FF"/>
        </w:rPr>
        <w:t xml:space="preserve"> </w:t>
      </w:r>
      <w:r w:rsidRPr="008E2E7F">
        <w:rPr>
          <w:color w:val="FF0000"/>
        </w:rPr>
        <w:t>(Formblatt 1</w:t>
      </w:r>
      <w:r w:rsidR="000C0875" w:rsidRPr="008E2E7F">
        <w:rPr>
          <w:color w:val="FF0000"/>
        </w:rPr>
        <w:t>a und 1 b</w:t>
      </w:r>
      <w:r w:rsidRPr="008E2E7F">
        <w:rPr>
          <w:color w:val="FF0000"/>
        </w:rPr>
        <w:t>)</w:t>
      </w:r>
      <w:r w:rsidRPr="003A018C">
        <w:rPr>
          <w:color w:val="0066FF"/>
        </w:rPr>
        <w:t>.</w:t>
      </w:r>
    </w:p>
    <w:p w14:paraId="214648BF" w14:textId="77777777" w:rsidR="00EF0A9A" w:rsidRPr="000C0875" w:rsidRDefault="00EF0A9A">
      <w:pPr>
        <w:pStyle w:val="Vorgabetext"/>
        <w:spacing w:line="264" w:lineRule="exact"/>
        <w:rPr>
          <w:color w:val="00B050"/>
          <w:highlight w:val="black"/>
        </w:rPr>
      </w:pPr>
    </w:p>
    <w:p w14:paraId="206196F6" w14:textId="77777777" w:rsidR="00C60FBC" w:rsidRPr="00EB6D94" w:rsidRDefault="00575C9C" w:rsidP="00AF1038">
      <w:pPr>
        <w:pStyle w:val="Vorgabetext"/>
        <w:tabs>
          <w:tab w:val="left" w:pos="720"/>
        </w:tabs>
        <w:spacing w:line="264" w:lineRule="exact"/>
        <w:rPr>
          <w:b/>
          <w:sz w:val="24"/>
          <w:szCs w:val="24"/>
          <w:u w:val="single"/>
        </w:rPr>
      </w:pPr>
      <w:r w:rsidRPr="00EB6D94">
        <w:rPr>
          <w:b/>
          <w:sz w:val="24"/>
          <w:szCs w:val="24"/>
          <w:u w:val="single"/>
        </w:rPr>
        <w:t xml:space="preserve">Wahl der </w:t>
      </w:r>
      <w:r w:rsidR="000C0875" w:rsidRPr="00EB6D94">
        <w:rPr>
          <w:b/>
          <w:sz w:val="24"/>
          <w:szCs w:val="24"/>
          <w:u w:val="single"/>
        </w:rPr>
        <w:t>Vergabe</w:t>
      </w:r>
      <w:r w:rsidRPr="00EB6D94">
        <w:rPr>
          <w:b/>
          <w:sz w:val="24"/>
          <w:szCs w:val="24"/>
          <w:u w:val="single"/>
        </w:rPr>
        <w:t>art</w:t>
      </w:r>
    </w:p>
    <w:p w14:paraId="5AE93175" w14:textId="77777777" w:rsidR="00037593" w:rsidRPr="00695684" w:rsidRDefault="00037593" w:rsidP="00037593">
      <w:pPr>
        <w:pStyle w:val="Vorgabetext"/>
        <w:tabs>
          <w:tab w:val="left" w:pos="720"/>
        </w:tabs>
        <w:spacing w:line="264" w:lineRule="exact"/>
        <w:rPr>
          <w:b/>
          <w:color w:val="0066FF"/>
          <w:u w:val="single"/>
        </w:rPr>
      </w:pPr>
    </w:p>
    <w:p w14:paraId="3F1B4A64" w14:textId="77777777" w:rsidR="00EF0A9A" w:rsidRPr="00EB6D94" w:rsidRDefault="00695684" w:rsidP="00695684">
      <w:pPr>
        <w:pStyle w:val="Vorgabetext"/>
        <w:numPr>
          <w:ilvl w:val="0"/>
          <w:numId w:val="1"/>
        </w:numPr>
        <w:tabs>
          <w:tab w:val="left" w:pos="720"/>
        </w:tabs>
        <w:spacing w:line="264" w:lineRule="exact"/>
        <w:rPr>
          <w:b/>
          <w:u w:val="single"/>
        </w:rPr>
      </w:pPr>
      <w:r w:rsidRPr="00695684">
        <w:rPr>
          <w:b/>
          <w:color w:val="0066FF"/>
        </w:rPr>
        <w:t xml:space="preserve">     </w:t>
      </w:r>
      <w:r w:rsidR="00DB422C" w:rsidRPr="00EB6D94">
        <w:rPr>
          <w:b/>
          <w:u w:val="single"/>
        </w:rPr>
        <w:t>Freihändige Vergaben</w:t>
      </w:r>
      <w:r w:rsidR="00FB21DD" w:rsidRPr="00EB6D94">
        <w:rPr>
          <w:b/>
          <w:u w:val="single"/>
        </w:rPr>
        <w:t xml:space="preserve"> bis 4.999 Euro (</w:t>
      </w:r>
      <w:r w:rsidR="000C0875" w:rsidRPr="00EB6D94">
        <w:rPr>
          <w:b/>
          <w:u w:val="single"/>
        </w:rPr>
        <w:t xml:space="preserve">mindestens </w:t>
      </w:r>
      <w:r w:rsidR="00FB21DD" w:rsidRPr="00EB6D94">
        <w:rPr>
          <w:b/>
          <w:u w:val="single"/>
        </w:rPr>
        <w:t>ein Angebot)</w:t>
      </w:r>
    </w:p>
    <w:p w14:paraId="1501C5F5" w14:textId="77777777" w:rsidR="00AF1038" w:rsidRDefault="00AF1038" w:rsidP="00AF1038">
      <w:pPr>
        <w:pStyle w:val="Vorgabetext"/>
        <w:tabs>
          <w:tab w:val="left" w:pos="720"/>
        </w:tabs>
        <w:spacing w:line="264" w:lineRule="exact"/>
        <w:ind w:left="360"/>
        <w:rPr>
          <w:b/>
          <w:color w:val="0066FF"/>
          <w:u w:val="single"/>
        </w:rPr>
      </w:pPr>
    </w:p>
    <w:p w14:paraId="00140380" w14:textId="77777777" w:rsidR="00695684" w:rsidRPr="00EB6D94" w:rsidRDefault="00695684" w:rsidP="00695684">
      <w:pPr>
        <w:pStyle w:val="Vorgabetext"/>
        <w:tabs>
          <w:tab w:val="left" w:pos="720"/>
        </w:tabs>
        <w:spacing w:line="264" w:lineRule="exact"/>
        <w:ind w:left="708" w:hanging="708"/>
        <w:jc w:val="both"/>
      </w:pPr>
      <w:r w:rsidRPr="00EB6D94">
        <w:t>3.</w:t>
      </w:r>
      <w:r w:rsidR="007D394F" w:rsidRPr="00EB6D94">
        <w:t>1</w:t>
      </w:r>
      <w:r w:rsidRPr="00695684">
        <w:rPr>
          <w:color w:val="0066FF"/>
        </w:rPr>
        <w:tab/>
      </w:r>
      <w:r w:rsidRPr="00695684">
        <w:rPr>
          <w:color w:val="0066FF"/>
        </w:rPr>
        <w:tab/>
      </w:r>
      <w:r w:rsidRPr="00EB6D94">
        <w:t>Angebot</w:t>
      </w:r>
      <w:r w:rsidR="007D394F" w:rsidRPr="00EB6D94">
        <w:t xml:space="preserve">sanfragen können </w:t>
      </w:r>
      <w:r w:rsidRPr="00EB6D94">
        <w:t xml:space="preserve">auch telefonisch </w:t>
      </w:r>
      <w:r w:rsidR="007D394F" w:rsidRPr="00EB6D94">
        <w:t>erfolgen</w:t>
      </w:r>
      <w:r w:rsidRPr="00EB6D94">
        <w:t xml:space="preserve">. Wir empfehlen </w:t>
      </w:r>
      <w:r w:rsidR="000C0875" w:rsidRPr="00EB6D94">
        <w:t xml:space="preserve">aber </w:t>
      </w:r>
      <w:r w:rsidRPr="00EB6D94">
        <w:t xml:space="preserve">eine schriftliche Anforderung </w:t>
      </w:r>
      <w:r w:rsidRPr="008E2E7F">
        <w:rPr>
          <w:color w:val="FF0000"/>
        </w:rPr>
        <w:t>(Formblatt 2)</w:t>
      </w:r>
      <w:r w:rsidRPr="00EB6D94">
        <w:t xml:space="preserve">. Eine </w:t>
      </w:r>
      <w:r w:rsidR="008E2E7F" w:rsidRPr="00EB6D94">
        <w:rPr>
          <w:u w:val="single"/>
        </w:rPr>
        <w:t>Unter</w:t>
      </w:r>
      <w:r w:rsidRPr="00EB6D94">
        <w:rPr>
          <w:u w:val="single"/>
        </w:rPr>
        <w:t>nehmer</w:t>
      </w:r>
      <w:r w:rsidR="000C0875" w:rsidRPr="00EB6D94">
        <w:rPr>
          <w:u w:val="single"/>
        </w:rPr>
        <w:t>-E</w:t>
      </w:r>
      <w:r w:rsidRPr="00EB6D94">
        <w:rPr>
          <w:u w:val="single"/>
        </w:rPr>
        <w:t>rklärung</w:t>
      </w:r>
      <w:r w:rsidRPr="00EB6D94">
        <w:t xml:space="preserve"> </w:t>
      </w:r>
      <w:r w:rsidRPr="008E2E7F">
        <w:rPr>
          <w:color w:val="FF0000"/>
        </w:rPr>
        <w:t>(Formblatt 3)</w:t>
      </w:r>
      <w:r w:rsidRPr="00EB6D94">
        <w:t xml:space="preserve"> ist in jedem Fall </w:t>
      </w:r>
      <w:r w:rsidR="000C0875" w:rsidRPr="00EB6D94">
        <w:t>einzuholen</w:t>
      </w:r>
      <w:r w:rsidRPr="00EB6D94">
        <w:t xml:space="preserve"> bzw. bei telefonischer Anforderung dem Bieter mit der Bitte um Unterschrift und Rücksendung nachzureichen.</w:t>
      </w:r>
    </w:p>
    <w:p w14:paraId="1AD70185" w14:textId="77777777" w:rsidR="00FB21DD" w:rsidRPr="00EB6D94" w:rsidRDefault="00FB21DD" w:rsidP="00FB21DD">
      <w:pPr>
        <w:pStyle w:val="Vorgabetext"/>
        <w:numPr>
          <w:ilvl w:val="12"/>
          <w:numId w:val="0"/>
        </w:numPr>
        <w:spacing w:line="264" w:lineRule="exact"/>
        <w:ind w:left="720" w:hanging="720"/>
        <w:jc w:val="both"/>
      </w:pPr>
      <w:r w:rsidRPr="00EB6D94">
        <w:t>3.</w:t>
      </w:r>
      <w:r w:rsidR="007D394F" w:rsidRPr="00EB6D94">
        <w:t>2</w:t>
      </w:r>
      <w:r w:rsidRPr="00EB6D94">
        <w:tab/>
        <w:t xml:space="preserve">Die </w:t>
      </w:r>
      <w:r w:rsidRPr="00EB6D94">
        <w:rPr>
          <w:u w:val="single"/>
        </w:rPr>
        <w:t>Zusätzlichen Vertragsbedingungen</w:t>
      </w:r>
      <w:r w:rsidRPr="00EB6D94">
        <w:t xml:space="preserve"> (ZVB) </w:t>
      </w:r>
      <w:r w:rsidRPr="008E2E7F">
        <w:rPr>
          <w:color w:val="FF0000"/>
        </w:rPr>
        <w:t>(Formblatt 15)</w:t>
      </w:r>
      <w:r w:rsidRPr="00EB6D94">
        <w:t xml:space="preserve"> </w:t>
      </w:r>
      <w:r w:rsidRPr="00EB6D94">
        <w:rPr>
          <w:b/>
        </w:rPr>
        <w:t>sind immer</w:t>
      </w:r>
      <w:r w:rsidRPr="00EB6D94">
        <w:t xml:space="preserve"> ohne jede Veränderung oder Ergänzung der </w:t>
      </w:r>
      <w:r w:rsidR="007D394F" w:rsidRPr="00EB6D94">
        <w:t xml:space="preserve">Angebotsanfrage </w:t>
      </w:r>
      <w:r w:rsidRPr="00EB6D94">
        <w:t>beizufügen</w:t>
      </w:r>
      <w:r w:rsidR="007D394F" w:rsidRPr="00EB6D94">
        <w:t xml:space="preserve"> bzw. bei telefonischer Anforderung nachzureichen.</w:t>
      </w:r>
      <w:r w:rsidRPr="00EB6D94">
        <w:t xml:space="preserve"> </w:t>
      </w:r>
    </w:p>
    <w:p w14:paraId="456211C0" w14:textId="77777777" w:rsidR="00FB21DD" w:rsidRPr="00D03550" w:rsidRDefault="00FB21DD" w:rsidP="00FB21DD">
      <w:pPr>
        <w:pStyle w:val="Vorgabetext"/>
        <w:tabs>
          <w:tab w:val="left" w:pos="720"/>
        </w:tabs>
        <w:spacing w:line="264" w:lineRule="exact"/>
        <w:rPr>
          <w:b/>
          <w:color w:val="0066FF"/>
          <w:highlight w:val="yellow"/>
        </w:rPr>
      </w:pPr>
    </w:p>
    <w:p w14:paraId="5E4FD055" w14:textId="77777777" w:rsidR="00FB21DD" w:rsidRPr="00EB6D94" w:rsidRDefault="007D394F" w:rsidP="007D394F">
      <w:pPr>
        <w:pStyle w:val="Vorgabetext"/>
        <w:numPr>
          <w:ilvl w:val="0"/>
          <w:numId w:val="1"/>
        </w:numPr>
        <w:tabs>
          <w:tab w:val="left" w:pos="720"/>
        </w:tabs>
        <w:spacing w:line="264" w:lineRule="exact"/>
        <w:rPr>
          <w:b/>
          <w:u w:val="single"/>
        </w:rPr>
      </w:pPr>
      <w:r w:rsidRPr="00AE3F2D">
        <w:rPr>
          <w:b/>
          <w:color w:val="0066FF"/>
        </w:rPr>
        <w:t xml:space="preserve">     </w:t>
      </w:r>
      <w:r w:rsidR="00FB21DD" w:rsidRPr="00EB6D94">
        <w:rPr>
          <w:b/>
          <w:u w:val="single"/>
        </w:rPr>
        <w:t xml:space="preserve">Freihändige Vergaben </w:t>
      </w:r>
      <w:r w:rsidR="00D03550" w:rsidRPr="00EB6D94">
        <w:rPr>
          <w:b/>
          <w:u w:val="single"/>
        </w:rPr>
        <w:t>von 5.000 bis 29.999</w:t>
      </w:r>
      <w:r w:rsidR="00FB21DD" w:rsidRPr="00EB6D94">
        <w:rPr>
          <w:b/>
          <w:u w:val="single"/>
        </w:rPr>
        <w:t xml:space="preserve"> Euro (</w:t>
      </w:r>
      <w:r w:rsidR="00D03550" w:rsidRPr="00EB6D94">
        <w:rPr>
          <w:b/>
          <w:u w:val="single"/>
        </w:rPr>
        <w:t>mind</w:t>
      </w:r>
      <w:r w:rsidR="00C60FBC" w:rsidRPr="00EB6D94">
        <w:rPr>
          <w:b/>
          <w:u w:val="single"/>
        </w:rPr>
        <w:t>.</w:t>
      </w:r>
      <w:r w:rsidR="00D03550" w:rsidRPr="00EB6D94">
        <w:rPr>
          <w:b/>
          <w:u w:val="single"/>
        </w:rPr>
        <w:t xml:space="preserve"> 3</w:t>
      </w:r>
      <w:r w:rsidR="00FB21DD" w:rsidRPr="00EB6D94">
        <w:rPr>
          <w:b/>
          <w:u w:val="single"/>
        </w:rPr>
        <w:t xml:space="preserve"> Angebot</w:t>
      </w:r>
      <w:r w:rsidR="00D03550" w:rsidRPr="00EB6D94">
        <w:rPr>
          <w:b/>
          <w:u w:val="single"/>
        </w:rPr>
        <w:t>e</w:t>
      </w:r>
      <w:r w:rsidR="00FB21DD" w:rsidRPr="00EB6D94">
        <w:rPr>
          <w:b/>
          <w:u w:val="single"/>
        </w:rPr>
        <w:t>)</w:t>
      </w:r>
    </w:p>
    <w:p w14:paraId="36F84810" w14:textId="77777777" w:rsidR="00AF1038" w:rsidRPr="00EB6D94" w:rsidRDefault="00AF1038" w:rsidP="00AF1038">
      <w:pPr>
        <w:pStyle w:val="Vorgabetext"/>
        <w:tabs>
          <w:tab w:val="left" w:pos="720"/>
        </w:tabs>
        <w:spacing w:line="264" w:lineRule="exact"/>
        <w:ind w:left="360"/>
        <w:rPr>
          <w:b/>
          <w:u w:val="single"/>
        </w:rPr>
      </w:pPr>
    </w:p>
    <w:p w14:paraId="6DF158F7" w14:textId="77777777" w:rsidR="007D394F" w:rsidRPr="00EB6D94" w:rsidRDefault="007D394F" w:rsidP="007D394F">
      <w:pPr>
        <w:pStyle w:val="DefaultText"/>
        <w:numPr>
          <w:ilvl w:val="12"/>
          <w:numId w:val="0"/>
        </w:numPr>
        <w:spacing w:line="264" w:lineRule="exact"/>
        <w:ind w:left="720" w:hanging="720"/>
        <w:rPr>
          <w:color w:val="000000"/>
        </w:rPr>
      </w:pPr>
      <w:r w:rsidRPr="00EB6D94">
        <w:rPr>
          <w:color w:val="000000"/>
        </w:rPr>
        <w:t>4.1</w:t>
      </w:r>
      <w:r w:rsidRPr="00EB6D94">
        <w:rPr>
          <w:color w:val="000000"/>
        </w:rPr>
        <w:tab/>
        <w:t xml:space="preserve">Für die Angebotsaufforderung  nach Maßgabe von III. der Vergaberichtlinien ist das Formblatt 2 bzw. die Bietererklärung </w:t>
      </w:r>
      <w:r w:rsidRPr="008E2E7F">
        <w:rPr>
          <w:color w:val="FF0000"/>
        </w:rPr>
        <w:t>(Formblatt 4)</w:t>
      </w:r>
      <w:r w:rsidRPr="00EB6D94">
        <w:rPr>
          <w:color w:val="000000"/>
        </w:rPr>
        <w:t xml:space="preserve"> zu verwenden.</w:t>
      </w:r>
    </w:p>
    <w:p w14:paraId="5EEEDCB0" w14:textId="77777777" w:rsidR="00FB21DD" w:rsidRPr="00EB6D94" w:rsidRDefault="00FB21DD" w:rsidP="00FB21DD">
      <w:pPr>
        <w:pStyle w:val="Vorgabetext"/>
        <w:numPr>
          <w:ilvl w:val="12"/>
          <w:numId w:val="0"/>
        </w:numPr>
        <w:spacing w:line="264" w:lineRule="exact"/>
        <w:ind w:left="720" w:hanging="720"/>
        <w:jc w:val="both"/>
      </w:pPr>
      <w:r w:rsidRPr="00EB6D94">
        <w:t>4.</w:t>
      </w:r>
      <w:r w:rsidR="007D394F" w:rsidRPr="00EB6D94">
        <w:t>2</w:t>
      </w:r>
      <w:r w:rsidRPr="00EB6D94">
        <w:tab/>
        <w:t xml:space="preserve">Die </w:t>
      </w:r>
      <w:r w:rsidRPr="00EB6D94">
        <w:rPr>
          <w:u w:val="single"/>
        </w:rPr>
        <w:t>Zusätzlichen Vertragsbedingungen</w:t>
      </w:r>
      <w:r w:rsidRPr="00EB6D94">
        <w:t xml:space="preserve"> (ZVB) </w:t>
      </w:r>
      <w:r w:rsidRPr="008E2E7F">
        <w:rPr>
          <w:color w:val="FF0000"/>
        </w:rPr>
        <w:t>(Formblatt 15)</w:t>
      </w:r>
      <w:r w:rsidRPr="00EB6D94">
        <w:t xml:space="preserve"> </w:t>
      </w:r>
      <w:r w:rsidRPr="00EB6D94">
        <w:rPr>
          <w:b/>
        </w:rPr>
        <w:t>sind immer</w:t>
      </w:r>
      <w:r w:rsidRPr="00EB6D94">
        <w:t xml:space="preserve"> ohne jede Veränderung oder Ergänzung der </w:t>
      </w:r>
      <w:r w:rsidR="000C0875" w:rsidRPr="00EB6D94">
        <w:t xml:space="preserve">Angebotsanfrage </w:t>
      </w:r>
      <w:r w:rsidRPr="00EB6D94">
        <w:t xml:space="preserve">beizufügen. </w:t>
      </w:r>
    </w:p>
    <w:p w14:paraId="0C952794" w14:textId="77777777" w:rsidR="00DB422C" w:rsidRPr="00EB6D94" w:rsidRDefault="00DB422C" w:rsidP="00DB422C">
      <w:pPr>
        <w:pStyle w:val="Vorgabetext"/>
        <w:tabs>
          <w:tab w:val="left" w:pos="720"/>
        </w:tabs>
        <w:spacing w:line="264" w:lineRule="exact"/>
        <w:ind w:left="360"/>
        <w:rPr>
          <w:b/>
        </w:rPr>
      </w:pPr>
    </w:p>
    <w:p w14:paraId="511C11DC" w14:textId="77777777" w:rsidR="00DB422C" w:rsidRPr="00EB6D94" w:rsidRDefault="00AF1038" w:rsidP="00AF1038">
      <w:pPr>
        <w:pStyle w:val="Vorgabetext"/>
        <w:numPr>
          <w:ilvl w:val="0"/>
          <w:numId w:val="1"/>
        </w:numPr>
        <w:tabs>
          <w:tab w:val="left" w:pos="720"/>
        </w:tabs>
        <w:spacing w:line="264" w:lineRule="exact"/>
        <w:rPr>
          <w:b/>
          <w:u w:val="single"/>
        </w:rPr>
      </w:pPr>
      <w:r w:rsidRPr="00EB6D94">
        <w:rPr>
          <w:b/>
        </w:rPr>
        <w:t xml:space="preserve">     </w:t>
      </w:r>
      <w:r w:rsidR="00DB422C" w:rsidRPr="00EB6D94">
        <w:rPr>
          <w:b/>
          <w:u w:val="single"/>
        </w:rPr>
        <w:t>Beschränkte Ausschreibung ab 30.000 Euro</w:t>
      </w:r>
    </w:p>
    <w:p w14:paraId="3CE60E7F" w14:textId="77777777" w:rsidR="00AF1038" w:rsidRPr="00D03550" w:rsidRDefault="00AF1038" w:rsidP="00AF1038">
      <w:pPr>
        <w:pStyle w:val="Vorgabetext"/>
        <w:tabs>
          <w:tab w:val="left" w:pos="720"/>
        </w:tabs>
        <w:spacing w:line="264" w:lineRule="exact"/>
        <w:ind w:left="360"/>
        <w:rPr>
          <w:b/>
          <w:color w:val="0066FF"/>
          <w:u w:val="single"/>
        </w:rPr>
      </w:pPr>
    </w:p>
    <w:p w14:paraId="60C6F55A" w14:textId="77777777" w:rsidR="00EF0A9A" w:rsidRDefault="00FB21DD">
      <w:pPr>
        <w:pStyle w:val="Vorgabetext"/>
        <w:numPr>
          <w:ilvl w:val="12"/>
          <w:numId w:val="0"/>
        </w:numPr>
        <w:spacing w:line="264" w:lineRule="exact"/>
        <w:ind w:left="720" w:hanging="686"/>
        <w:jc w:val="both"/>
      </w:pPr>
      <w:r>
        <w:t>5</w:t>
      </w:r>
      <w:r w:rsidR="00EF0A9A">
        <w:t>.1</w:t>
      </w:r>
      <w:r w:rsidR="00EF0A9A">
        <w:tab/>
        <w:t>Der Auftraggeber soll an der Auswahl der aufzufordernden Firmen beteiligt werden.</w:t>
      </w:r>
    </w:p>
    <w:p w14:paraId="4BBF6805" w14:textId="77777777" w:rsidR="00EF0A9A" w:rsidRDefault="005E57FC">
      <w:pPr>
        <w:pStyle w:val="Vorgabetext"/>
        <w:numPr>
          <w:ilvl w:val="12"/>
          <w:numId w:val="0"/>
        </w:numPr>
        <w:spacing w:line="264" w:lineRule="exact"/>
        <w:ind w:left="720" w:hanging="686"/>
        <w:jc w:val="both"/>
      </w:pPr>
      <w:r>
        <w:t>5</w:t>
      </w:r>
      <w:r w:rsidR="00EF0A9A">
        <w:t>.2</w:t>
      </w:r>
      <w:r w:rsidR="00EF0A9A">
        <w:tab/>
        <w:t>Vor der Aufforderung zur Abgabe eines Angebotes ist die fachliche Eignung und Leistungsfähigkeit eines Unternehmers (ggf. durch Vorlage von Nachweisen/Referenzen) sorgfältig zu prüfen, da diese Kriterien bei der Wertung der Angebote nicht mehr berücksichtigt werden dürfen.</w:t>
      </w:r>
    </w:p>
    <w:p w14:paraId="090657FE" w14:textId="77777777" w:rsidR="00EF0A9A" w:rsidRDefault="005E57FC">
      <w:pPr>
        <w:pStyle w:val="Vorgabetext"/>
        <w:numPr>
          <w:ilvl w:val="12"/>
          <w:numId w:val="0"/>
        </w:numPr>
        <w:spacing w:line="264" w:lineRule="exact"/>
        <w:ind w:left="720" w:hanging="720"/>
        <w:jc w:val="both"/>
      </w:pPr>
      <w:r>
        <w:t>5</w:t>
      </w:r>
      <w:r w:rsidR="00EF0A9A">
        <w:t>.3</w:t>
      </w:r>
      <w:r w:rsidR="00EF0A9A">
        <w:tab/>
        <w:t xml:space="preserve">Für die </w:t>
      </w:r>
      <w:r w:rsidR="00EF0A9A">
        <w:rPr>
          <w:u w:val="single"/>
        </w:rPr>
        <w:t>Aufforderung zur Angebotsabgabe</w:t>
      </w:r>
      <w:r w:rsidR="00EF0A9A">
        <w:t xml:space="preserve"> </w:t>
      </w:r>
      <w:r w:rsidR="00EF0A9A" w:rsidRPr="008E2E7F">
        <w:rPr>
          <w:color w:val="FF0000"/>
        </w:rPr>
        <w:t>(</w:t>
      </w:r>
      <w:r w:rsidR="00FB21DD" w:rsidRPr="008E2E7F">
        <w:rPr>
          <w:color w:val="FF0000"/>
        </w:rPr>
        <w:t>Formblatt 5</w:t>
      </w:r>
      <w:r w:rsidR="00EF0A9A" w:rsidRPr="008E2E7F">
        <w:rPr>
          <w:color w:val="FF0000"/>
        </w:rPr>
        <w:t>)</w:t>
      </w:r>
      <w:r w:rsidR="00EF0A9A">
        <w:t xml:space="preserve"> soll das Textmuster mit den Bewerbungsbedingungen verwendet werden. Nichtzutreffende Passagen sind zu streichen bzw. zu ändern.</w:t>
      </w:r>
    </w:p>
    <w:p w14:paraId="536A6C63" w14:textId="77777777" w:rsidR="00EF0A9A" w:rsidRDefault="005E57FC">
      <w:pPr>
        <w:pStyle w:val="Vorgabetext"/>
        <w:numPr>
          <w:ilvl w:val="12"/>
          <w:numId w:val="0"/>
        </w:numPr>
        <w:spacing w:line="264" w:lineRule="exact"/>
        <w:ind w:left="720" w:hanging="720"/>
        <w:jc w:val="both"/>
      </w:pPr>
      <w:r>
        <w:t>5</w:t>
      </w:r>
      <w:r w:rsidR="00EF0A9A">
        <w:t>.3.1</w:t>
      </w:r>
      <w:r w:rsidR="00EF0A9A">
        <w:tab/>
        <w:t>Grundsätzlich sind Nebenangebote zuzulassen. Bei Baudenkmälern ist jedoch sorgfältig zu prüfen, ob Nebenangebote ausgeschlossen werden sollen.</w:t>
      </w:r>
    </w:p>
    <w:p w14:paraId="34CCE5E3" w14:textId="77777777" w:rsidR="00EF0A9A" w:rsidRDefault="005E57FC">
      <w:pPr>
        <w:pStyle w:val="DefaultText"/>
        <w:numPr>
          <w:ilvl w:val="12"/>
          <w:numId w:val="0"/>
        </w:numPr>
        <w:spacing w:line="264" w:lineRule="exact"/>
        <w:ind w:left="720" w:hanging="720"/>
      </w:pPr>
      <w:r>
        <w:lastRenderedPageBreak/>
        <w:t>5</w:t>
      </w:r>
      <w:r w:rsidR="00EF0A9A">
        <w:t>.4</w:t>
      </w:r>
      <w:r w:rsidR="00EF0A9A">
        <w:tab/>
        <w:t xml:space="preserve">Für die Verdingungsunterlagen (Blankett) soll als </w:t>
      </w:r>
      <w:r w:rsidR="00EF0A9A">
        <w:rPr>
          <w:u w:val="single"/>
        </w:rPr>
        <w:t>Titelblatt</w:t>
      </w:r>
      <w:r w:rsidR="00EF0A9A">
        <w:t xml:space="preserve"> das Muster </w:t>
      </w:r>
      <w:r w:rsidR="00EF0A9A" w:rsidRPr="008E2E7F">
        <w:rPr>
          <w:color w:val="FF0000"/>
        </w:rPr>
        <w:t>(</w:t>
      </w:r>
      <w:r w:rsidR="00FB21DD" w:rsidRPr="008E2E7F">
        <w:rPr>
          <w:color w:val="FF0000"/>
        </w:rPr>
        <w:t>Formblatt 6)</w:t>
      </w:r>
      <w:r w:rsidR="00EF0A9A" w:rsidRPr="00FB21DD">
        <w:rPr>
          <w:color w:val="0066FF"/>
        </w:rPr>
        <w:t xml:space="preserve"> </w:t>
      </w:r>
      <w:r w:rsidR="00EF0A9A">
        <w:t>verwendet werden.</w:t>
      </w:r>
    </w:p>
    <w:p w14:paraId="339BF9BA" w14:textId="77777777" w:rsidR="00EF0A9A" w:rsidRDefault="005E57FC">
      <w:pPr>
        <w:pStyle w:val="Vorgabetext"/>
        <w:numPr>
          <w:ilvl w:val="12"/>
          <w:numId w:val="0"/>
        </w:numPr>
        <w:spacing w:line="264" w:lineRule="exact"/>
        <w:ind w:left="720" w:hanging="720"/>
        <w:jc w:val="both"/>
      </w:pPr>
      <w:r>
        <w:t>5</w:t>
      </w:r>
      <w:r w:rsidR="00EF0A9A">
        <w:t>.4.1</w:t>
      </w:r>
      <w:r w:rsidR="00EF0A9A">
        <w:tab/>
        <w:t>Mit den Verdingungsunterlagen soll ein roter Briefumschlag verschickt werden, in dem das Angebot einzureichen ist.</w:t>
      </w:r>
    </w:p>
    <w:p w14:paraId="01C81A42" w14:textId="77777777" w:rsidR="00EF0A9A" w:rsidRDefault="005E57FC">
      <w:pPr>
        <w:pStyle w:val="Vorgabetext"/>
        <w:numPr>
          <w:ilvl w:val="12"/>
          <w:numId w:val="0"/>
        </w:numPr>
        <w:spacing w:line="264" w:lineRule="exact"/>
        <w:ind w:left="720" w:hanging="720"/>
        <w:jc w:val="both"/>
      </w:pPr>
      <w:r>
        <w:t>5</w:t>
      </w:r>
      <w:r w:rsidR="00EF0A9A">
        <w:t>.4.2</w:t>
      </w:r>
      <w:r w:rsidR="00EF0A9A">
        <w:tab/>
        <w:t>Werden dem Blankett Zeichnungen oder sonstige Unterlagen beigefügt, so sind  diese als Anlagen einzeln auf dem Titelblatt zu vermerken.</w:t>
      </w:r>
    </w:p>
    <w:p w14:paraId="74A4069A" w14:textId="77777777" w:rsidR="00EF0A9A" w:rsidRDefault="005E57FC">
      <w:pPr>
        <w:pStyle w:val="Vorgabetext"/>
        <w:numPr>
          <w:ilvl w:val="12"/>
          <w:numId w:val="0"/>
        </w:numPr>
        <w:spacing w:line="264" w:lineRule="exact"/>
        <w:ind w:left="720" w:hanging="720"/>
        <w:jc w:val="both"/>
      </w:pPr>
      <w:r>
        <w:t>5</w:t>
      </w:r>
      <w:r w:rsidR="00EF0A9A">
        <w:t>.4.3</w:t>
      </w:r>
      <w:r w:rsidR="00EF0A9A">
        <w:tab/>
        <w:t>Die Vergabeunterlagen einschließlich der Anlagen sind mit Seitenzahlen zu versehen, um abzusichern, dass dem Bieter vollständige Unterlagen vorliegen.</w:t>
      </w:r>
    </w:p>
    <w:p w14:paraId="539E3DBA" w14:textId="77777777" w:rsidR="00EF0A9A" w:rsidRDefault="005E57FC">
      <w:pPr>
        <w:pStyle w:val="DefaultText"/>
        <w:numPr>
          <w:ilvl w:val="12"/>
          <w:numId w:val="0"/>
        </w:numPr>
        <w:spacing w:line="264" w:lineRule="exact"/>
        <w:ind w:left="720" w:hanging="720"/>
      </w:pPr>
      <w:r>
        <w:t>5</w:t>
      </w:r>
      <w:r w:rsidR="00EF0A9A">
        <w:t>.4.4</w:t>
      </w:r>
      <w:r w:rsidR="00EF0A9A">
        <w:tab/>
        <w:t>Um sicherzustellen, dass der Auftragnehmer ausreichend Haftpflicht- versicherungsschutz hat, soll die Versicherungssumme für die Betriebshaftpflichtversicherung durch eine entsprechende Bestätigung des Versicherungsgebers nachgewiesen werden. Diese ist dem Angebot beizufügen.</w:t>
      </w:r>
    </w:p>
    <w:p w14:paraId="78B2FC2E" w14:textId="77777777" w:rsidR="00EF0A9A" w:rsidRDefault="005E57FC">
      <w:pPr>
        <w:pStyle w:val="Vorgabetext"/>
        <w:numPr>
          <w:ilvl w:val="12"/>
          <w:numId w:val="0"/>
        </w:numPr>
        <w:spacing w:line="264" w:lineRule="exact"/>
        <w:ind w:left="720" w:hanging="720"/>
        <w:jc w:val="both"/>
      </w:pPr>
      <w:r>
        <w:t>5</w:t>
      </w:r>
      <w:r w:rsidR="00EF0A9A">
        <w:t>.</w:t>
      </w:r>
      <w:r w:rsidR="00FB21DD">
        <w:t>5</w:t>
      </w:r>
      <w:r w:rsidR="00EF0A9A">
        <w:tab/>
        <w:t xml:space="preserve">Die </w:t>
      </w:r>
      <w:r w:rsidR="00EF0A9A" w:rsidRPr="00DB6BAC">
        <w:rPr>
          <w:u w:val="single"/>
        </w:rPr>
        <w:t>Zusätzlichen Vertragsbedingungen</w:t>
      </w:r>
      <w:r w:rsidR="00EF0A9A" w:rsidRPr="00DB6BAC">
        <w:t xml:space="preserve"> </w:t>
      </w:r>
      <w:r w:rsidR="00EF0A9A">
        <w:t xml:space="preserve">(ZVB) </w:t>
      </w:r>
      <w:r w:rsidR="00EF0A9A" w:rsidRPr="008E2E7F">
        <w:rPr>
          <w:color w:val="FF0000"/>
        </w:rPr>
        <w:t>(</w:t>
      </w:r>
      <w:r w:rsidR="00FB21DD" w:rsidRPr="008E2E7F">
        <w:rPr>
          <w:color w:val="FF0000"/>
        </w:rPr>
        <w:t>Formblatt 15</w:t>
      </w:r>
      <w:r w:rsidR="00EF0A9A" w:rsidRPr="008E2E7F">
        <w:rPr>
          <w:color w:val="FF0000"/>
        </w:rPr>
        <w:t>)</w:t>
      </w:r>
      <w:r w:rsidR="00EF0A9A">
        <w:t xml:space="preserve"> </w:t>
      </w:r>
      <w:r w:rsidR="00EF0A9A" w:rsidRPr="00575C9C">
        <w:rPr>
          <w:b/>
        </w:rPr>
        <w:t xml:space="preserve">sind </w:t>
      </w:r>
      <w:r w:rsidR="00FB21DD" w:rsidRPr="00EB6D94">
        <w:rPr>
          <w:b/>
        </w:rPr>
        <w:t>immer</w:t>
      </w:r>
      <w:r w:rsidR="00FB21DD">
        <w:t xml:space="preserve"> </w:t>
      </w:r>
      <w:r w:rsidR="00EF0A9A">
        <w:t xml:space="preserve">ohne jede Veränderung oder Ergänzung der Ausschreibung </w:t>
      </w:r>
      <w:r w:rsidR="00EF0A9A" w:rsidRPr="00224890">
        <w:t>beizufügen</w:t>
      </w:r>
      <w:r w:rsidR="00EF0A9A">
        <w:t xml:space="preserve">. </w:t>
      </w:r>
    </w:p>
    <w:p w14:paraId="05817B55" w14:textId="77777777" w:rsidR="00EF0A9A" w:rsidRDefault="00D03550">
      <w:pPr>
        <w:pStyle w:val="DefaultText"/>
        <w:numPr>
          <w:ilvl w:val="12"/>
          <w:numId w:val="0"/>
        </w:numPr>
        <w:spacing w:line="264" w:lineRule="exact"/>
        <w:ind w:left="720" w:hanging="720"/>
      </w:pPr>
      <w:r>
        <w:t>5.5</w:t>
      </w:r>
      <w:r w:rsidR="00EF0A9A">
        <w:t>.1</w:t>
      </w:r>
      <w:r w:rsidR="00EF0A9A">
        <w:tab/>
        <w:t xml:space="preserve">Die Kosten für Wasser und Energie sollen, wie in der VOB/B vorgesehen, von den Unternehmern getragen werden. Für die Kostenaufteilung bei mehreren Unternehmern empfiehlt es sich, diese nach einem Schlüssel z.B. den </w:t>
      </w:r>
      <w:r w:rsidR="000C0875" w:rsidRPr="00EB6D94">
        <w:rPr>
          <w:color w:val="000000"/>
        </w:rPr>
        <w:t>Brutto-</w:t>
      </w:r>
      <w:r w:rsidR="00EF0A9A">
        <w:t>Abrechnungssummen umzulegen. Ein entsprechender Schlüssel ist in die Angebotsunterlagen aufzunehmen. Eine pauschalierte Abrechnung ist nicht zulässig.</w:t>
      </w:r>
    </w:p>
    <w:p w14:paraId="536520DA" w14:textId="77777777" w:rsidR="00D03550" w:rsidRDefault="00D03550">
      <w:pPr>
        <w:pStyle w:val="Vorgabetext"/>
        <w:numPr>
          <w:ilvl w:val="12"/>
          <w:numId w:val="0"/>
        </w:numPr>
        <w:spacing w:line="264" w:lineRule="exact"/>
        <w:ind w:left="720" w:hanging="720"/>
        <w:jc w:val="both"/>
      </w:pPr>
      <w:r>
        <w:t>5.6</w:t>
      </w:r>
      <w:r w:rsidR="00EF0A9A">
        <w:tab/>
        <w:t xml:space="preserve">Sind für die konkrete Baumaßnahme weitere oder ergänzende Bedingungen erforderlich, so sind sie als </w:t>
      </w:r>
      <w:r w:rsidR="00EF0A9A">
        <w:rPr>
          <w:u w:val="single"/>
        </w:rPr>
        <w:t>Besondere Vertragsbedingungen</w:t>
      </w:r>
      <w:r w:rsidR="00EF0A9A">
        <w:t xml:space="preserve"> (BVB) zu formulieren. Hierzu werden vom Landeskirchenamt verschiedene Textbausteine zur Verfügung gestellt </w:t>
      </w:r>
      <w:r w:rsidR="00693E59" w:rsidRPr="008E2E7F">
        <w:rPr>
          <w:color w:val="FF0000"/>
        </w:rPr>
        <w:t>(Formblatt 16)</w:t>
      </w:r>
      <w:r w:rsidR="00EF0A9A">
        <w:t xml:space="preserve">. </w:t>
      </w:r>
    </w:p>
    <w:p w14:paraId="69AA3524" w14:textId="77777777" w:rsidR="00EF0A9A" w:rsidRPr="00EB6D94" w:rsidRDefault="00D03550">
      <w:pPr>
        <w:pStyle w:val="Vorgabetext"/>
        <w:numPr>
          <w:ilvl w:val="12"/>
          <w:numId w:val="0"/>
        </w:numPr>
        <w:spacing w:line="264" w:lineRule="exact"/>
        <w:ind w:left="720" w:hanging="720"/>
        <w:jc w:val="both"/>
      </w:pPr>
      <w:r>
        <w:tab/>
      </w:r>
      <w:r w:rsidR="00EF0A9A">
        <w:t>Die Bestimmungen der VOB/B können grundsätzlich nicht abbedungen werden</w:t>
      </w:r>
      <w:r w:rsidR="008E2E7F">
        <w:t>.</w:t>
      </w:r>
      <w:r w:rsidR="008D6EAC" w:rsidRPr="008D6EAC">
        <w:rPr>
          <w:color w:val="FF0000"/>
        </w:rPr>
        <w:t xml:space="preserve"> </w:t>
      </w:r>
      <w:r w:rsidR="008E2E7F" w:rsidRPr="00EB6D94">
        <w:t>I</w:t>
      </w:r>
      <w:r w:rsidR="008D6EAC" w:rsidRPr="00EB6D94">
        <w:t>hre ausdrückliche Einbeziehung ist unerlässlich für die Gültigkeit.</w:t>
      </w:r>
    </w:p>
    <w:p w14:paraId="41C5A023" w14:textId="77777777" w:rsidR="00EF0A9A" w:rsidRDefault="00D03550">
      <w:pPr>
        <w:pStyle w:val="Vorgabetext"/>
        <w:numPr>
          <w:ilvl w:val="12"/>
          <w:numId w:val="0"/>
        </w:numPr>
        <w:spacing w:line="264" w:lineRule="exact"/>
        <w:ind w:left="720" w:hanging="720"/>
        <w:jc w:val="both"/>
      </w:pPr>
      <w:r>
        <w:t>5.6</w:t>
      </w:r>
      <w:r w:rsidR="00EF0A9A">
        <w:t>.1</w:t>
      </w:r>
      <w:r w:rsidR="00EF0A9A">
        <w:tab/>
        <w:t>Lohngleitklauseln empfehlen sich insbesondere bei längeren Ausführungsfristen, wenn die Bauzeiten erkennbar 2 Jahre überschreiten. Stoffgleitklauseln sollen nicht vereinbart werden.</w:t>
      </w:r>
    </w:p>
    <w:p w14:paraId="559D346F" w14:textId="77777777" w:rsidR="00EF0A9A" w:rsidRDefault="00D03550">
      <w:pPr>
        <w:pStyle w:val="Vorgabetext"/>
        <w:numPr>
          <w:ilvl w:val="12"/>
          <w:numId w:val="0"/>
        </w:numPr>
        <w:spacing w:line="264" w:lineRule="exact"/>
        <w:ind w:left="720" w:hanging="720"/>
        <w:jc w:val="both"/>
      </w:pPr>
      <w:r>
        <w:t>5.6</w:t>
      </w:r>
      <w:r w:rsidR="00EF0A9A">
        <w:t>.2</w:t>
      </w:r>
      <w:r w:rsidR="00EF0A9A">
        <w:tab/>
        <w:t>Es wird darauf hingewiesen, dass eine landeskirchliche Sammelversicherung für Bauleistungen (Bau</w:t>
      </w:r>
      <w:r w:rsidR="000C0875" w:rsidRPr="00EB6D94">
        <w:t>leistungs</w:t>
      </w:r>
      <w:r w:rsidR="00EF0A9A">
        <w:t xml:space="preserve">versicherung) grundsätzlich nicht besteht. Es wird empfohlen, bei </w:t>
      </w:r>
      <w:r w:rsidR="000C0875" w:rsidRPr="00EB6D94">
        <w:t>Brutto-</w:t>
      </w:r>
      <w:r w:rsidR="00EF0A9A">
        <w:t>Baukosten über 500.000,00 Euro eine entsprechende Versicherung abzuschließen. Hierzu wird auf die Verfügung vom 14.07.1981 (RS 93-7) hingewiesen. Bei mehreren Auftragnehmern empfiehlt sich eine Regelung zur Verteilung der Kosten.</w:t>
      </w:r>
    </w:p>
    <w:p w14:paraId="0AF15860" w14:textId="77777777" w:rsidR="00EF0A9A" w:rsidRDefault="00D03550">
      <w:pPr>
        <w:pStyle w:val="Vorgabetext"/>
        <w:numPr>
          <w:ilvl w:val="12"/>
          <w:numId w:val="0"/>
        </w:numPr>
        <w:spacing w:line="264" w:lineRule="exact"/>
        <w:ind w:left="720" w:hanging="720"/>
        <w:jc w:val="both"/>
      </w:pPr>
      <w:r>
        <w:t>5.6</w:t>
      </w:r>
      <w:r w:rsidR="00EF0A9A">
        <w:t>.3</w:t>
      </w:r>
      <w:r w:rsidR="00EF0A9A">
        <w:tab/>
        <w:t>Eine gesonderte Bauherrenhaftpflichtversicherung ist nicht abzuschließen, weil eine solche durch den Sammelversicherungsvertrag mit der Brandkasse Hannover besteht (siehe auch RS: 93-1 Teil B Abs. 2.04).</w:t>
      </w:r>
    </w:p>
    <w:p w14:paraId="67D80A61" w14:textId="77777777" w:rsidR="00EF0A9A" w:rsidRDefault="008F2C5C">
      <w:pPr>
        <w:pStyle w:val="DefaultText"/>
        <w:numPr>
          <w:ilvl w:val="12"/>
          <w:numId w:val="0"/>
        </w:numPr>
        <w:spacing w:line="264" w:lineRule="exact"/>
        <w:ind w:left="720" w:hanging="720"/>
      </w:pPr>
      <w:r>
        <w:t>5.7</w:t>
      </w:r>
      <w:r w:rsidR="00EF0A9A">
        <w:tab/>
        <w:t xml:space="preserve">Bei der Aufstellung </w:t>
      </w:r>
      <w:r w:rsidR="00DD5D17" w:rsidRPr="00224890">
        <w:rPr>
          <w:color w:val="000000"/>
        </w:rPr>
        <w:t xml:space="preserve">der </w:t>
      </w:r>
      <w:r w:rsidR="00EF0A9A" w:rsidRPr="00224890">
        <w:rPr>
          <w:color w:val="000000"/>
        </w:rPr>
        <w:t>Leistungs</w:t>
      </w:r>
      <w:r w:rsidR="00DD5D17" w:rsidRPr="00224890">
        <w:rPr>
          <w:color w:val="000000"/>
        </w:rPr>
        <w:t>beschreibung</w:t>
      </w:r>
      <w:r w:rsidR="00EF0A9A">
        <w:t xml:space="preserve"> ist auf eine eindeutige, umfassende und transparente Beschreibung der Leistungen zu achten (§ </w:t>
      </w:r>
      <w:r w:rsidR="00C20E6A">
        <w:t>7</w:t>
      </w:r>
      <w:r w:rsidR="00EF0A9A">
        <w:t xml:space="preserve"> VOB/A).</w:t>
      </w:r>
    </w:p>
    <w:p w14:paraId="66130B38" w14:textId="77777777" w:rsidR="00EF0A9A" w:rsidRDefault="008F2C5C">
      <w:pPr>
        <w:pStyle w:val="Vorgabetext"/>
        <w:numPr>
          <w:ilvl w:val="12"/>
          <w:numId w:val="0"/>
        </w:numPr>
        <w:spacing w:line="264" w:lineRule="exact"/>
        <w:ind w:left="720" w:hanging="720"/>
        <w:jc w:val="both"/>
      </w:pPr>
      <w:r>
        <w:t>5.7</w:t>
      </w:r>
      <w:r w:rsidR="00EF0A9A">
        <w:t>.1</w:t>
      </w:r>
      <w:r w:rsidR="00EF0A9A">
        <w:tab/>
        <w:t>Die Zeiten für die Vorhaltung von Baustelleneinrichtungen, Gerüsten und Geräten sind realistisch zu schätzen.</w:t>
      </w:r>
    </w:p>
    <w:p w14:paraId="03A25756" w14:textId="77777777" w:rsidR="00EF0A9A" w:rsidRDefault="008F2C5C">
      <w:pPr>
        <w:pStyle w:val="Vorgabetext"/>
        <w:numPr>
          <w:ilvl w:val="12"/>
          <w:numId w:val="0"/>
        </w:numPr>
        <w:spacing w:line="264" w:lineRule="exact"/>
        <w:ind w:left="720" w:hanging="720"/>
        <w:jc w:val="both"/>
      </w:pPr>
      <w:r>
        <w:t>5.7</w:t>
      </w:r>
      <w:r w:rsidR="00EF0A9A">
        <w:t>.2</w:t>
      </w:r>
      <w:r w:rsidR="00EF0A9A">
        <w:tab/>
        <w:t xml:space="preserve">Bei allen Baumaßnahmen am Bestand soll den Bietern eine Ortsbesichtigung empfohlen werden. </w:t>
      </w:r>
    </w:p>
    <w:p w14:paraId="05FD389D" w14:textId="77777777" w:rsidR="00EF0A9A" w:rsidRPr="00EB6D94" w:rsidRDefault="00DD5D17">
      <w:pPr>
        <w:pStyle w:val="Vorgabetext"/>
        <w:numPr>
          <w:ilvl w:val="12"/>
          <w:numId w:val="0"/>
        </w:numPr>
        <w:spacing w:line="264" w:lineRule="exact"/>
        <w:ind w:left="720" w:hanging="720"/>
        <w:jc w:val="both"/>
      </w:pPr>
      <w:r>
        <w:t>5.7</w:t>
      </w:r>
      <w:r w:rsidR="00EF0A9A">
        <w:t>.3</w:t>
      </w:r>
      <w:r w:rsidR="00EF0A9A">
        <w:tab/>
      </w:r>
      <w:r w:rsidRPr="00EB6D94">
        <w:t>Soll</w:t>
      </w:r>
      <w:r w:rsidR="000C0875" w:rsidRPr="00EB6D94">
        <w:t>en</w:t>
      </w:r>
      <w:r w:rsidRPr="00EB6D94">
        <w:t xml:space="preserve"> </w:t>
      </w:r>
      <w:r w:rsidR="000C0875" w:rsidRPr="00EB6D94">
        <w:t xml:space="preserve">Bauleistungen im Stundenlohn erbracht </w:t>
      </w:r>
      <w:r w:rsidR="00EF0A9A" w:rsidRPr="00EB6D94">
        <w:t>werden</w:t>
      </w:r>
      <w:r w:rsidRPr="00EB6D94">
        <w:t>, so</w:t>
      </w:r>
      <w:r w:rsidR="00EF0A9A" w:rsidRPr="00EB6D94">
        <w:t xml:space="preserve"> bedürfen </w:t>
      </w:r>
      <w:r w:rsidRPr="00EB6D94">
        <w:t xml:space="preserve">diese </w:t>
      </w:r>
      <w:r w:rsidR="00EF0A9A" w:rsidRPr="00EB6D94">
        <w:t>einer gesonderten Begründung (vgl. VI. der Vergaberichtlinien)</w:t>
      </w:r>
      <w:r w:rsidRPr="00EB6D94">
        <w:t>.</w:t>
      </w:r>
      <w:r w:rsidR="00EF0A9A" w:rsidRPr="00EB6D94">
        <w:t xml:space="preserve"> </w:t>
      </w:r>
    </w:p>
    <w:p w14:paraId="5E71A59E" w14:textId="77777777" w:rsidR="00EF0A9A" w:rsidRDefault="00DD5D17">
      <w:pPr>
        <w:pStyle w:val="Vorgabetext"/>
        <w:numPr>
          <w:ilvl w:val="12"/>
          <w:numId w:val="0"/>
        </w:numPr>
        <w:spacing w:line="264" w:lineRule="exact"/>
        <w:ind w:left="720" w:hanging="720"/>
        <w:jc w:val="both"/>
      </w:pPr>
      <w:r>
        <w:t>5.7</w:t>
      </w:r>
      <w:r w:rsidR="00EF0A9A">
        <w:t>.</w:t>
      </w:r>
      <w:r w:rsidR="000C0875" w:rsidRPr="00EB6D94">
        <w:rPr>
          <w:strike/>
        </w:rPr>
        <w:t>4</w:t>
      </w:r>
      <w:r w:rsidR="00EF0A9A">
        <w:tab/>
        <w:t>Sollen Eigenleistungen vom Auftraggeber in die Baumaßnahme eingebracht werden, empfiehlt sich ein entsprechender Hinweis an die Bieter. Für die unentgeltlich tätigen Bauhelfer besteht gesetzlicher Unfallversicherungsschutz bei der zuständigen Berufsgenossenschaft (vgl. auch Rundverfügung G 26/2003). In Bereichen, in denen spezielle fachliche Qualifikationen erforderlich sind, soll von ehrenamtlichen Eigenleistungen der Kirchengemeinde abgesehen werden.</w:t>
      </w:r>
      <w:r w:rsidR="00EF0A9A">
        <w:br/>
      </w:r>
    </w:p>
    <w:p w14:paraId="48EB7C49" w14:textId="77777777" w:rsidR="008E2E7F" w:rsidRDefault="008E2E7F" w:rsidP="00AF1038">
      <w:pPr>
        <w:pStyle w:val="Vorgabetext"/>
        <w:numPr>
          <w:ilvl w:val="12"/>
          <w:numId w:val="0"/>
        </w:numPr>
        <w:tabs>
          <w:tab w:val="left" w:pos="720"/>
        </w:tabs>
        <w:spacing w:line="264" w:lineRule="exact"/>
        <w:rPr>
          <w:b/>
          <w:color w:val="0066FF"/>
          <w:sz w:val="24"/>
          <w:szCs w:val="24"/>
          <w:u w:val="single"/>
        </w:rPr>
      </w:pPr>
    </w:p>
    <w:p w14:paraId="0D0BC6DA" w14:textId="77777777" w:rsidR="00CD2D6E" w:rsidRDefault="00CD2D6E" w:rsidP="00AF1038">
      <w:pPr>
        <w:pStyle w:val="Vorgabetext"/>
        <w:numPr>
          <w:ilvl w:val="12"/>
          <w:numId w:val="0"/>
        </w:numPr>
        <w:tabs>
          <w:tab w:val="left" w:pos="720"/>
        </w:tabs>
        <w:spacing w:line="264" w:lineRule="exact"/>
        <w:rPr>
          <w:b/>
          <w:color w:val="0066FF"/>
          <w:sz w:val="24"/>
          <w:szCs w:val="24"/>
          <w:u w:val="single"/>
        </w:rPr>
      </w:pPr>
    </w:p>
    <w:p w14:paraId="17D853DE" w14:textId="77777777" w:rsidR="00EF0A9A" w:rsidRPr="00EB6D94" w:rsidRDefault="00EF0A9A" w:rsidP="00AF1038">
      <w:pPr>
        <w:pStyle w:val="Vorgabetext"/>
        <w:numPr>
          <w:ilvl w:val="12"/>
          <w:numId w:val="0"/>
        </w:numPr>
        <w:tabs>
          <w:tab w:val="left" w:pos="720"/>
        </w:tabs>
        <w:spacing w:line="264" w:lineRule="exact"/>
        <w:rPr>
          <w:b/>
          <w:sz w:val="24"/>
          <w:szCs w:val="24"/>
          <w:u w:val="single"/>
        </w:rPr>
      </w:pPr>
      <w:r w:rsidRPr="00EB6D94">
        <w:rPr>
          <w:b/>
          <w:sz w:val="24"/>
          <w:szCs w:val="24"/>
          <w:u w:val="single"/>
        </w:rPr>
        <w:lastRenderedPageBreak/>
        <w:t>Vergabe</w:t>
      </w:r>
      <w:r w:rsidR="00DB6BAC" w:rsidRPr="00EB6D94">
        <w:rPr>
          <w:b/>
          <w:sz w:val="24"/>
          <w:szCs w:val="24"/>
          <w:u w:val="single"/>
        </w:rPr>
        <w:t xml:space="preserve"> </w:t>
      </w:r>
    </w:p>
    <w:p w14:paraId="611627BD" w14:textId="77777777" w:rsidR="00037593" w:rsidRPr="00EB6D94" w:rsidRDefault="00037593">
      <w:pPr>
        <w:pStyle w:val="Vorgabetext"/>
        <w:numPr>
          <w:ilvl w:val="12"/>
          <w:numId w:val="0"/>
        </w:numPr>
        <w:tabs>
          <w:tab w:val="left" w:pos="720"/>
        </w:tabs>
        <w:spacing w:line="264" w:lineRule="exact"/>
        <w:rPr>
          <w:b/>
          <w:u w:val="single"/>
        </w:rPr>
      </w:pPr>
    </w:p>
    <w:p w14:paraId="29FF716D" w14:textId="77777777" w:rsidR="00D132BA" w:rsidRPr="00EB6D94" w:rsidRDefault="00D132BA" w:rsidP="00C44C11">
      <w:pPr>
        <w:pStyle w:val="Vorgabetext"/>
        <w:numPr>
          <w:ilvl w:val="0"/>
          <w:numId w:val="9"/>
        </w:numPr>
        <w:tabs>
          <w:tab w:val="left" w:pos="720"/>
        </w:tabs>
        <w:spacing w:line="264" w:lineRule="exact"/>
        <w:rPr>
          <w:b/>
          <w:u w:val="single"/>
        </w:rPr>
      </w:pPr>
      <w:r w:rsidRPr="00EB6D94">
        <w:rPr>
          <w:b/>
          <w:u w:val="single"/>
        </w:rPr>
        <w:t>Bei Freihändige</w:t>
      </w:r>
      <w:r w:rsidR="008E47EF">
        <w:rPr>
          <w:b/>
          <w:u w:val="single"/>
        </w:rPr>
        <w:t>r</w:t>
      </w:r>
      <w:r w:rsidRPr="00EB6D94">
        <w:rPr>
          <w:b/>
          <w:u w:val="single"/>
        </w:rPr>
        <w:t xml:space="preserve"> Vergabe bis 4.999 Euro (</w:t>
      </w:r>
      <w:r w:rsidR="000C0875" w:rsidRPr="00EB6D94">
        <w:rPr>
          <w:b/>
          <w:u w:val="single"/>
        </w:rPr>
        <w:t xml:space="preserve">mindestens </w:t>
      </w:r>
      <w:r w:rsidRPr="00EB6D94">
        <w:rPr>
          <w:b/>
          <w:u w:val="single"/>
        </w:rPr>
        <w:t>ein Angebot)</w:t>
      </w:r>
    </w:p>
    <w:p w14:paraId="47AF2E6D" w14:textId="77777777" w:rsidR="00AF1038" w:rsidRPr="00EB6D94" w:rsidRDefault="00AF1038" w:rsidP="00AF1038">
      <w:pPr>
        <w:pStyle w:val="Vorgabetext"/>
        <w:tabs>
          <w:tab w:val="left" w:pos="720"/>
        </w:tabs>
        <w:spacing w:line="264" w:lineRule="exact"/>
        <w:ind w:left="360"/>
        <w:rPr>
          <w:b/>
          <w:u w:val="single"/>
        </w:rPr>
      </w:pPr>
    </w:p>
    <w:p w14:paraId="2694DE8C" w14:textId="77777777" w:rsidR="00C44C11" w:rsidRPr="00EB6D94" w:rsidRDefault="00C44C11" w:rsidP="00C44C11">
      <w:pPr>
        <w:pStyle w:val="Vorgabetext"/>
        <w:numPr>
          <w:ilvl w:val="12"/>
          <w:numId w:val="0"/>
        </w:numPr>
        <w:spacing w:line="264" w:lineRule="exact"/>
        <w:ind w:left="720" w:hanging="720"/>
        <w:jc w:val="both"/>
      </w:pPr>
      <w:r w:rsidRPr="00EB6D94">
        <w:t>6.1</w:t>
      </w:r>
      <w:r w:rsidRPr="00EB6D94">
        <w:tab/>
      </w:r>
      <w:r w:rsidR="000E2272" w:rsidRPr="00EB6D94">
        <w:t xml:space="preserve">Die Beauftragung sollte in Schriftform erfolgen </w:t>
      </w:r>
      <w:r w:rsidR="000E2272" w:rsidRPr="008E2E7F">
        <w:rPr>
          <w:color w:val="FF0000"/>
        </w:rPr>
        <w:t>(Formblatt 9)</w:t>
      </w:r>
      <w:r w:rsidR="000E2272" w:rsidRPr="00EB6D94">
        <w:t>.</w:t>
      </w:r>
    </w:p>
    <w:p w14:paraId="382A5742" w14:textId="77777777" w:rsidR="000E2272" w:rsidRPr="00EB6D94" w:rsidRDefault="00C44C11" w:rsidP="008E2E7F">
      <w:pPr>
        <w:pStyle w:val="Vorgabetext"/>
        <w:numPr>
          <w:ilvl w:val="12"/>
          <w:numId w:val="0"/>
        </w:numPr>
        <w:tabs>
          <w:tab w:val="left" w:pos="720"/>
        </w:tabs>
        <w:spacing w:line="264" w:lineRule="exact"/>
        <w:ind w:left="708" w:hanging="708"/>
      </w:pPr>
      <w:r w:rsidRPr="00EB6D94">
        <w:t>6.2</w:t>
      </w:r>
      <w:r w:rsidRPr="00EB6D94">
        <w:tab/>
      </w:r>
      <w:r w:rsidR="000E2272" w:rsidRPr="00EB6D94">
        <w:t xml:space="preserve">Bei mehreren vorliegenden Angeboten ist den nicht berücksichtigten Bietern abzusagen </w:t>
      </w:r>
      <w:r w:rsidR="000E2272" w:rsidRPr="008E2E7F">
        <w:rPr>
          <w:color w:val="FF0000"/>
        </w:rPr>
        <w:t>(Formblatt 10)</w:t>
      </w:r>
      <w:r w:rsidR="008E2E7F" w:rsidRPr="00EB6D94">
        <w:t>.</w:t>
      </w:r>
    </w:p>
    <w:p w14:paraId="4B6253DF" w14:textId="77777777" w:rsidR="00C44C11" w:rsidRDefault="00C44C11" w:rsidP="00C44C11">
      <w:pPr>
        <w:pStyle w:val="Vorgabetext"/>
        <w:numPr>
          <w:ilvl w:val="12"/>
          <w:numId w:val="0"/>
        </w:numPr>
        <w:tabs>
          <w:tab w:val="left" w:pos="720"/>
        </w:tabs>
        <w:spacing w:line="264" w:lineRule="exact"/>
        <w:rPr>
          <w:color w:val="0066FF"/>
        </w:rPr>
      </w:pPr>
    </w:p>
    <w:p w14:paraId="16386423" w14:textId="77777777" w:rsidR="00D132BA" w:rsidRPr="007D394F" w:rsidRDefault="00D132BA" w:rsidP="00D132BA">
      <w:pPr>
        <w:pStyle w:val="Vorgabetext"/>
        <w:tabs>
          <w:tab w:val="left" w:pos="720"/>
        </w:tabs>
        <w:spacing w:line="264" w:lineRule="exact"/>
        <w:rPr>
          <w:b/>
          <w:color w:val="0066FF"/>
        </w:rPr>
      </w:pPr>
    </w:p>
    <w:p w14:paraId="0C664931" w14:textId="77777777" w:rsidR="00D132BA" w:rsidRPr="00EB6D94" w:rsidRDefault="00D132BA" w:rsidP="00AF1038">
      <w:pPr>
        <w:pStyle w:val="Vorgabetext"/>
        <w:numPr>
          <w:ilvl w:val="0"/>
          <w:numId w:val="9"/>
        </w:numPr>
        <w:tabs>
          <w:tab w:val="left" w:pos="720"/>
        </w:tabs>
        <w:spacing w:line="264" w:lineRule="exact"/>
        <w:rPr>
          <w:b/>
          <w:u w:val="single"/>
        </w:rPr>
      </w:pPr>
      <w:r w:rsidRPr="00EB6D94">
        <w:rPr>
          <w:b/>
          <w:u w:val="single"/>
        </w:rPr>
        <w:t>Bei Freihändige</w:t>
      </w:r>
      <w:r w:rsidR="000E2272" w:rsidRPr="00EB6D94">
        <w:rPr>
          <w:b/>
          <w:u w:val="single"/>
        </w:rPr>
        <w:t>r</w:t>
      </w:r>
      <w:r w:rsidRPr="00EB6D94">
        <w:rPr>
          <w:b/>
          <w:u w:val="single"/>
        </w:rPr>
        <w:t xml:space="preserve"> Vergabe</w:t>
      </w:r>
      <w:r w:rsidRPr="00EB6D94">
        <w:rPr>
          <w:b/>
          <w:strike/>
          <w:u w:val="single"/>
        </w:rPr>
        <w:t xml:space="preserve"> </w:t>
      </w:r>
      <w:r w:rsidRPr="00EB6D94">
        <w:rPr>
          <w:b/>
          <w:u w:val="single"/>
        </w:rPr>
        <w:t>von 5.000 bis 29.999 Euro (mind. 3 Angebote)</w:t>
      </w:r>
    </w:p>
    <w:p w14:paraId="4B12924D" w14:textId="77777777" w:rsidR="00AF1038" w:rsidRPr="00EB6D94" w:rsidRDefault="00AF1038" w:rsidP="00AF1038">
      <w:pPr>
        <w:pStyle w:val="Vorgabetext"/>
        <w:tabs>
          <w:tab w:val="left" w:pos="720"/>
        </w:tabs>
        <w:spacing w:line="264" w:lineRule="exact"/>
        <w:ind w:left="360"/>
        <w:rPr>
          <w:b/>
          <w:u w:val="single"/>
        </w:rPr>
      </w:pPr>
    </w:p>
    <w:p w14:paraId="228361FA" w14:textId="77777777" w:rsidR="00C44C11" w:rsidRPr="00EB6D94" w:rsidRDefault="00C44C11" w:rsidP="00C44C11">
      <w:pPr>
        <w:pStyle w:val="Vorgabetext"/>
        <w:tabs>
          <w:tab w:val="left" w:pos="720"/>
        </w:tabs>
        <w:spacing w:line="276" w:lineRule="auto"/>
      </w:pPr>
      <w:r w:rsidRPr="00EB6D94">
        <w:t>7.1</w:t>
      </w:r>
      <w:r w:rsidRPr="00EB6D94">
        <w:tab/>
        <w:t xml:space="preserve">Für die </w:t>
      </w:r>
      <w:r w:rsidR="000E2272" w:rsidRPr="00EB6D94">
        <w:t>Beauftragung</w:t>
      </w:r>
      <w:r w:rsidRPr="00EB6D94">
        <w:t xml:space="preserve"> ist das </w:t>
      </w:r>
      <w:r w:rsidRPr="00A5714B">
        <w:rPr>
          <w:color w:val="FF0000"/>
        </w:rPr>
        <w:t>Formblatt 9</w:t>
      </w:r>
      <w:r w:rsidRPr="00EB6D94">
        <w:t xml:space="preserve"> zu verwenden. </w:t>
      </w:r>
    </w:p>
    <w:p w14:paraId="25526AAB" w14:textId="77777777" w:rsidR="00C44C11" w:rsidRPr="00EB6D94" w:rsidRDefault="00C44C11" w:rsidP="00C44C11">
      <w:pPr>
        <w:pStyle w:val="Vorgabetext"/>
        <w:spacing w:line="276" w:lineRule="auto"/>
      </w:pPr>
      <w:r w:rsidRPr="00EB6D94">
        <w:t xml:space="preserve">7.2     Den nicht berücksichtigten Bietern ist eine Absage </w:t>
      </w:r>
      <w:r w:rsidRPr="00A5714B">
        <w:rPr>
          <w:color w:val="FF0000"/>
        </w:rPr>
        <w:t>(Formblatt 10)</w:t>
      </w:r>
      <w:r w:rsidRPr="00EB6D94">
        <w:t xml:space="preserve"> zuzusenden.</w:t>
      </w:r>
    </w:p>
    <w:p w14:paraId="65D2FA76" w14:textId="77777777" w:rsidR="00D132BA" w:rsidRPr="00EB6D94" w:rsidRDefault="00D132BA" w:rsidP="00D132BA">
      <w:pPr>
        <w:pStyle w:val="Vorgabetext"/>
        <w:tabs>
          <w:tab w:val="left" w:pos="720"/>
        </w:tabs>
        <w:spacing w:line="264" w:lineRule="exact"/>
        <w:ind w:left="360"/>
        <w:rPr>
          <w:b/>
        </w:rPr>
      </w:pPr>
    </w:p>
    <w:p w14:paraId="69DF60A0" w14:textId="77777777" w:rsidR="00D132BA" w:rsidRPr="00EB6D94" w:rsidRDefault="00D132BA" w:rsidP="00D132BA">
      <w:pPr>
        <w:pStyle w:val="Vorgabetext"/>
        <w:tabs>
          <w:tab w:val="left" w:pos="720"/>
        </w:tabs>
        <w:spacing w:line="264" w:lineRule="exact"/>
        <w:rPr>
          <w:b/>
          <w:u w:val="single"/>
        </w:rPr>
      </w:pPr>
      <w:r w:rsidRPr="00EB6D94">
        <w:rPr>
          <w:b/>
        </w:rPr>
        <w:t xml:space="preserve">8        </w:t>
      </w:r>
      <w:r w:rsidRPr="00EB6D94">
        <w:rPr>
          <w:b/>
          <w:u w:val="single"/>
        </w:rPr>
        <w:t>Bei Beschränkte</w:t>
      </w:r>
      <w:r w:rsidR="000E2272" w:rsidRPr="00EB6D94">
        <w:rPr>
          <w:b/>
          <w:u w:val="single"/>
        </w:rPr>
        <w:t>r</w:t>
      </w:r>
      <w:r w:rsidRPr="00EB6D94">
        <w:rPr>
          <w:b/>
          <w:u w:val="single"/>
        </w:rPr>
        <w:t xml:space="preserve"> Ausschreibung ab 30.000 Euro</w:t>
      </w:r>
    </w:p>
    <w:p w14:paraId="398AB936" w14:textId="77777777" w:rsidR="00D132BA" w:rsidRDefault="00D132BA">
      <w:pPr>
        <w:pStyle w:val="Vorgabetext"/>
        <w:numPr>
          <w:ilvl w:val="12"/>
          <w:numId w:val="0"/>
        </w:numPr>
        <w:tabs>
          <w:tab w:val="left" w:pos="720"/>
        </w:tabs>
        <w:spacing w:line="264" w:lineRule="exact"/>
        <w:rPr>
          <w:b/>
          <w:u w:val="single"/>
        </w:rPr>
      </w:pPr>
    </w:p>
    <w:p w14:paraId="19F0135A" w14:textId="77777777" w:rsidR="00EF0A9A" w:rsidRDefault="00D132BA">
      <w:pPr>
        <w:pStyle w:val="Vorgabetext"/>
        <w:numPr>
          <w:ilvl w:val="12"/>
          <w:numId w:val="0"/>
        </w:numPr>
        <w:spacing w:line="264" w:lineRule="exact"/>
        <w:ind w:left="720" w:hanging="720"/>
        <w:jc w:val="both"/>
      </w:pPr>
      <w:r>
        <w:t>8</w:t>
      </w:r>
      <w:r w:rsidR="00EF0A9A">
        <w:t>.1</w:t>
      </w:r>
      <w:r w:rsidR="00EF0A9A">
        <w:tab/>
        <w:t xml:space="preserve">Die Angebotseröffnung ist nach den Vorschriften von § </w:t>
      </w:r>
      <w:r w:rsidR="00C20E6A">
        <w:t>14</w:t>
      </w:r>
      <w:r w:rsidR="00EF0A9A">
        <w:t xml:space="preserve"> VOB/A durchzuführen. Über die Eröffnung der Angebote ist ein Protokoll zu fertigen. Hierfür soll das Formblatt </w:t>
      </w:r>
      <w:r w:rsidR="00EF0A9A">
        <w:rPr>
          <w:u w:val="single"/>
        </w:rPr>
        <w:t>Niederschrift über die Eröffnung der Angebote</w:t>
      </w:r>
      <w:r w:rsidR="00EF0A9A">
        <w:t xml:space="preserve"> </w:t>
      </w:r>
      <w:r w:rsidR="00EF0A9A" w:rsidRPr="00A5714B">
        <w:rPr>
          <w:color w:val="FF0000"/>
        </w:rPr>
        <w:t>(</w:t>
      </w:r>
      <w:r w:rsidR="00693E59" w:rsidRPr="00A5714B">
        <w:rPr>
          <w:color w:val="FF0000"/>
        </w:rPr>
        <w:t>Formblatt 7</w:t>
      </w:r>
      <w:r w:rsidR="00EF0A9A" w:rsidRPr="00A5714B">
        <w:rPr>
          <w:color w:val="FF0000"/>
        </w:rPr>
        <w:t>)</w:t>
      </w:r>
      <w:r w:rsidR="00EF0A9A">
        <w:t xml:space="preserve"> verwendet werden.</w:t>
      </w:r>
    </w:p>
    <w:p w14:paraId="2A232928" w14:textId="77777777" w:rsidR="00EF0A9A" w:rsidRDefault="00D132BA">
      <w:pPr>
        <w:pStyle w:val="Vorgabetext"/>
        <w:numPr>
          <w:ilvl w:val="12"/>
          <w:numId w:val="0"/>
        </w:numPr>
        <w:spacing w:line="264" w:lineRule="exact"/>
        <w:ind w:left="720" w:hanging="720"/>
        <w:jc w:val="both"/>
      </w:pPr>
      <w:r>
        <w:t>8</w:t>
      </w:r>
      <w:r w:rsidR="00EF0A9A">
        <w:t>.2</w:t>
      </w:r>
      <w:r w:rsidR="00EF0A9A">
        <w:tab/>
        <w:t>Der Verhandlungsleiter soll an dem bisherigen Ausschreibungsverfahren nicht beteiligt gewesen sein.</w:t>
      </w:r>
    </w:p>
    <w:p w14:paraId="21EEA59F" w14:textId="77777777" w:rsidR="00EF0A9A" w:rsidRDefault="00D132BA">
      <w:pPr>
        <w:pStyle w:val="Vorgabetext"/>
        <w:numPr>
          <w:ilvl w:val="12"/>
          <w:numId w:val="0"/>
        </w:numPr>
        <w:spacing w:line="264" w:lineRule="exact"/>
        <w:ind w:left="720" w:hanging="720"/>
        <w:jc w:val="both"/>
      </w:pPr>
      <w:r>
        <w:t>8</w:t>
      </w:r>
      <w:r w:rsidR="00EF0A9A">
        <w:t>.3</w:t>
      </w:r>
      <w:r w:rsidR="00EF0A9A">
        <w:tab/>
        <w:t>Die Angebote sind bei der Eröffnung auf Manipulationsmöglichkeiten wie z. B. Doppelblätter, Bleistifteintragungen, Leerspalten oder Preiskorrekturen durchzusehen. Per Telefax eingehende Angebote sind nicht zu werten.</w:t>
      </w:r>
    </w:p>
    <w:p w14:paraId="5B54802E" w14:textId="77777777" w:rsidR="00EF0A9A" w:rsidRDefault="00D132BA">
      <w:pPr>
        <w:pStyle w:val="Vorgabetext"/>
        <w:numPr>
          <w:ilvl w:val="12"/>
          <w:numId w:val="0"/>
        </w:numPr>
        <w:spacing w:line="264" w:lineRule="exact"/>
        <w:ind w:left="720" w:hanging="720"/>
        <w:jc w:val="both"/>
      </w:pPr>
      <w:r>
        <w:t>8</w:t>
      </w:r>
      <w:r w:rsidR="00EF0A9A">
        <w:t>.4</w:t>
      </w:r>
      <w:r w:rsidR="00EF0A9A">
        <w:tab/>
        <w:t>Bei der Prüfung der Angebote sind die Vorschriften de</w:t>
      </w:r>
      <w:r w:rsidR="00C20E6A">
        <w:t>s</w:t>
      </w:r>
      <w:r w:rsidR="00EF0A9A">
        <w:t xml:space="preserve"> § </w:t>
      </w:r>
      <w:r w:rsidR="00C20E6A">
        <w:t>16</w:t>
      </w:r>
      <w:r w:rsidR="00EF0A9A">
        <w:t>VOB/A zu beachten.</w:t>
      </w:r>
    </w:p>
    <w:p w14:paraId="53C6401F" w14:textId="77777777" w:rsidR="00EF0A9A" w:rsidRDefault="00D132BA">
      <w:pPr>
        <w:pStyle w:val="Vorgabetext"/>
        <w:numPr>
          <w:ilvl w:val="12"/>
          <w:numId w:val="0"/>
        </w:numPr>
        <w:spacing w:line="264" w:lineRule="exact"/>
        <w:ind w:left="720" w:hanging="720"/>
        <w:jc w:val="both"/>
      </w:pPr>
      <w:r>
        <w:t>8</w:t>
      </w:r>
      <w:r w:rsidR="00EF0A9A">
        <w:t>.4.1</w:t>
      </w:r>
      <w:r w:rsidR="00EF0A9A">
        <w:tab/>
        <w:t>Weicht das relevante Angebot 20 % oder mehr vom nächst günstigen ab, so ist die Auskömmlichkeit der Preise zu prüfen (vgl. Nr. VII der Vergaberichtlinien). Das Ergebnis der Prüfung ist als Vermerk zu den Vergabeunterlagen zu nehmen.</w:t>
      </w:r>
    </w:p>
    <w:p w14:paraId="7796D62D" w14:textId="77777777" w:rsidR="00EF0A9A" w:rsidRDefault="00D132BA">
      <w:pPr>
        <w:pStyle w:val="Vorgabetext"/>
        <w:numPr>
          <w:ilvl w:val="12"/>
          <w:numId w:val="0"/>
        </w:numPr>
        <w:spacing w:line="264" w:lineRule="exact"/>
        <w:ind w:left="720" w:hanging="686"/>
        <w:jc w:val="both"/>
      </w:pPr>
      <w:r>
        <w:t>8</w:t>
      </w:r>
      <w:r w:rsidR="00EF0A9A">
        <w:t>.4.2</w:t>
      </w:r>
      <w:r w:rsidR="00EF0A9A">
        <w:tab/>
        <w:t>Grundsätzlich muss bei einem Nebenangebot die Gleichwertigkeit durch entsprechende Unterlagen belegt werden. Weist der Bieter die Gleichwertigkeit nicht mit dem Angebot nach, so besteht keine umfassende Prüfungspflicht. Zur Ermittlung der Gleichwertigkeit sind Nachforschungen nur im Rahmen der verfügbaren Erkenntnismöglichkeiten und innerhalb der zeitlichen Grenzen der Zuschlags- und Angebotsbindungsfrist anzustellen.</w:t>
      </w:r>
    </w:p>
    <w:p w14:paraId="70A37248" w14:textId="77777777" w:rsidR="00EF0A9A" w:rsidRPr="00EB6D94" w:rsidRDefault="00D132BA">
      <w:pPr>
        <w:pStyle w:val="Vorgabetext"/>
        <w:numPr>
          <w:ilvl w:val="12"/>
          <w:numId w:val="0"/>
        </w:numPr>
        <w:spacing w:line="264" w:lineRule="exact"/>
        <w:ind w:left="720" w:hanging="720"/>
        <w:jc w:val="both"/>
      </w:pPr>
      <w:r>
        <w:t>8</w:t>
      </w:r>
      <w:r w:rsidR="00EF0A9A">
        <w:t>.5</w:t>
      </w:r>
      <w:r w:rsidR="00EF0A9A">
        <w:tab/>
        <w:t xml:space="preserve">Auch wenn </w:t>
      </w:r>
      <w:r w:rsidR="00693E59">
        <w:t xml:space="preserve">in der Regel </w:t>
      </w:r>
      <w:r w:rsidR="00EF0A9A">
        <w:t xml:space="preserve">das Amt für Bau- und Kunstpflege </w:t>
      </w:r>
      <w:r w:rsidR="00693E59" w:rsidRPr="00EB6D94">
        <w:t xml:space="preserve">oder ein freies Architektur-/Ingenieurbüro </w:t>
      </w:r>
      <w:r w:rsidR="00EF0A9A" w:rsidRPr="00EB6D94">
        <w:t>mit der Durchführung der Ausschreibung und Zuschlagserteilung beauftragt sein dürfte, empfiehlt es sich, den Kirchenvorstand über den Eröffnungstermin und die Auftragsvergabe zu informieren (</w:t>
      </w:r>
      <w:r w:rsidR="00693E59" w:rsidRPr="00EB6D94">
        <w:t>Formblatt 8</w:t>
      </w:r>
      <w:r w:rsidR="00EF0A9A" w:rsidRPr="00EB6D94">
        <w:t>).</w:t>
      </w:r>
    </w:p>
    <w:p w14:paraId="496430C3" w14:textId="77777777" w:rsidR="00EF0A9A" w:rsidRDefault="00D132BA">
      <w:pPr>
        <w:pStyle w:val="Vorgabetext"/>
        <w:numPr>
          <w:ilvl w:val="12"/>
          <w:numId w:val="0"/>
        </w:numPr>
        <w:spacing w:line="264" w:lineRule="exact"/>
        <w:ind w:left="720" w:hanging="720"/>
      </w:pPr>
      <w:r w:rsidRPr="0067285F">
        <w:t>8</w:t>
      </w:r>
      <w:r w:rsidR="00EF0A9A" w:rsidRPr="0067285F">
        <w:t>.6</w:t>
      </w:r>
      <w:r w:rsidR="00EF0A9A" w:rsidRPr="0067285F">
        <w:tab/>
        <w:t>Ausgeschlossenen Bietern ist unverzüglich eine Absage zu erteilen (§</w:t>
      </w:r>
      <w:r w:rsidR="00C20E6A" w:rsidRPr="0067285F">
        <w:t xml:space="preserve"> 19</w:t>
      </w:r>
      <w:r w:rsidR="00200B81" w:rsidRPr="0067285F">
        <w:t xml:space="preserve"> </w:t>
      </w:r>
      <w:r w:rsidR="00EF0A9A" w:rsidRPr="0067285F">
        <w:t>Abs. 1 VOB/A)</w:t>
      </w:r>
      <w:r w:rsidR="0067285F" w:rsidRPr="0067285F">
        <w:t xml:space="preserve"> – </w:t>
      </w:r>
      <w:r w:rsidR="0067285F" w:rsidRPr="00A5714B">
        <w:rPr>
          <w:color w:val="FF0000"/>
        </w:rPr>
        <w:t>(Formblatt 10)</w:t>
      </w:r>
      <w:r w:rsidR="00EF0A9A" w:rsidRPr="0067285F">
        <w:rPr>
          <w:color w:val="FF33CC"/>
        </w:rPr>
        <w:t>.</w:t>
      </w:r>
    </w:p>
    <w:p w14:paraId="23AF8561" w14:textId="77777777" w:rsidR="00EF0A9A" w:rsidRDefault="00D132BA">
      <w:pPr>
        <w:pStyle w:val="Vorgabetext"/>
        <w:numPr>
          <w:ilvl w:val="12"/>
          <w:numId w:val="0"/>
        </w:numPr>
        <w:spacing w:line="264" w:lineRule="exact"/>
        <w:ind w:left="720" w:hanging="720"/>
        <w:jc w:val="both"/>
      </w:pPr>
      <w:r>
        <w:t>8</w:t>
      </w:r>
      <w:r w:rsidR="00EF0A9A">
        <w:t>.7</w:t>
      </w:r>
      <w:r w:rsidR="00EF0A9A">
        <w:tab/>
        <w:t xml:space="preserve">Nur wenn der Auftrag ohne Änderung des Angebots innerhalb der Zuschlagsfrist erteilt wird, kommt ein Vertrag durch das Auftragsschreiben zu Stande. Zur Klarheit über das Vertragsverhältnis wird jedoch empfohlen, eine Auftragsbestätigung einzuholen </w:t>
      </w:r>
      <w:r w:rsidR="00EF0A9A" w:rsidRPr="00A5714B">
        <w:rPr>
          <w:color w:val="FF0000"/>
        </w:rPr>
        <w:t xml:space="preserve">(Formblatt </w:t>
      </w:r>
      <w:r w:rsidR="00693E59" w:rsidRPr="00A5714B">
        <w:rPr>
          <w:color w:val="FF0000"/>
        </w:rPr>
        <w:t>9</w:t>
      </w:r>
      <w:r w:rsidR="00EF0A9A" w:rsidRPr="00A5714B">
        <w:rPr>
          <w:color w:val="FF0000"/>
        </w:rPr>
        <w:t>)</w:t>
      </w:r>
      <w:r w:rsidR="00EF0A9A">
        <w:t xml:space="preserve">. </w:t>
      </w:r>
    </w:p>
    <w:p w14:paraId="1F9C9A3B" w14:textId="77777777" w:rsidR="00EF0A9A" w:rsidRDefault="00D132BA">
      <w:pPr>
        <w:pStyle w:val="Vorgabetext"/>
        <w:numPr>
          <w:ilvl w:val="12"/>
          <w:numId w:val="0"/>
        </w:numPr>
        <w:spacing w:line="264" w:lineRule="exact"/>
        <w:ind w:left="720" w:hanging="720"/>
        <w:jc w:val="both"/>
      </w:pPr>
      <w:r>
        <w:t>8</w:t>
      </w:r>
      <w:r w:rsidR="00EF0A9A">
        <w:t>.</w:t>
      </w:r>
      <w:r w:rsidR="00A5714B">
        <w:t>8</w:t>
      </w:r>
      <w:r w:rsidR="00EF0A9A">
        <w:tab/>
        <w:t xml:space="preserve">Erfolgt das Auftragsschreiben nach Ablauf der Zuschlagsfrist oder enthält das Auftragsschreiben Abweichungen vom Angebot, ist der Bieter nicht mehr an sein Angebot gebunden. Ein Vertrag kommt nur dann zu Stande, wenn das Auftragsschreiben durch den Bieter bestätigt wird. </w:t>
      </w:r>
    </w:p>
    <w:p w14:paraId="55D5818E" w14:textId="77777777" w:rsidR="00EF0A9A" w:rsidRDefault="00D132BA">
      <w:pPr>
        <w:pStyle w:val="Vorgabetext"/>
        <w:numPr>
          <w:ilvl w:val="12"/>
          <w:numId w:val="0"/>
        </w:numPr>
        <w:tabs>
          <w:tab w:val="left" w:pos="720"/>
        </w:tabs>
        <w:spacing w:line="264" w:lineRule="exact"/>
      </w:pPr>
      <w:r>
        <w:t>8</w:t>
      </w:r>
      <w:r w:rsidR="00EF0A9A">
        <w:t>.</w:t>
      </w:r>
      <w:r w:rsidR="00A5714B">
        <w:t>9</w:t>
      </w:r>
      <w:r w:rsidR="00EF0A9A">
        <w:tab/>
        <w:t xml:space="preserve">Den nicht berücksichtigten Bietern ist eine Absage </w:t>
      </w:r>
      <w:r w:rsidR="00EF0A9A" w:rsidRPr="00A5714B">
        <w:rPr>
          <w:color w:val="FF0000"/>
        </w:rPr>
        <w:t xml:space="preserve">(Formblatt </w:t>
      </w:r>
      <w:r w:rsidR="00693E59" w:rsidRPr="00A5714B">
        <w:rPr>
          <w:color w:val="FF0000"/>
        </w:rPr>
        <w:t>10</w:t>
      </w:r>
      <w:r w:rsidR="00EF0A9A" w:rsidRPr="00A5714B">
        <w:rPr>
          <w:color w:val="FF0000"/>
        </w:rPr>
        <w:t>)</w:t>
      </w:r>
      <w:r w:rsidR="00EF0A9A">
        <w:t xml:space="preserve"> zuzusenden.</w:t>
      </w:r>
    </w:p>
    <w:p w14:paraId="7AD8004B" w14:textId="77777777" w:rsidR="00921E19" w:rsidRDefault="00921E19" w:rsidP="00921E19">
      <w:pPr>
        <w:pStyle w:val="Vorgabetext"/>
        <w:spacing w:line="264" w:lineRule="exact"/>
        <w:ind w:left="720"/>
        <w:jc w:val="both"/>
        <w:rPr>
          <w:strike/>
          <w:color w:val="FF00FF"/>
        </w:rPr>
      </w:pPr>
    </w:p>
    <w:p w14:paraId="4B904A09" w14:textId="77777777" w:rsidR="00A5714B" w:rsidRDefault="00A5714B" w:rsidP="00921E19">
      <w:pPr>
        <w:pStyle w:val="Vorgabetext"/>
        <w:spacing w:line="264" w:lineRule="exact"/>
        <w:ind w:left="720"/>
        <w:jc w:val="both"/>
        <w:rPr>
          <w:strike/>
          <w:color w:val="FF00FF"/>
        </w:rPr>
      </w:pPr>
    </w:p>
    <w:p w14:paraId="797520CB" w14:textId="77777777" w:rsidR="00CD2D6E" w:rsidRDefault="00CD2D6E" w:rsidP="00921E19">
      <w:pPr>
        <w:pStyle w:val="Vorgabetext"/>
        <w:spacing w:line="264" w:lineRule="exact"/>
        <w:ind w:left="720"/>
        <w:jc w:val="both"/>
        <w:rPr>
          <w:strike/>
          <w:color w:val="FF00FF"/>
        </w:rPr>
      </w:pPr>
    </w:p>
    <w:p w14:paraId="1D7810AC" w14:textId="77777777" w:rsidR="00CD2D6E" w:rsidRPr="00A87BB4" w:rsidRDefault="00CD2D6E" w:rsidP="00921E19">
      <w:pPr>
        <w:pStyle w:val="Vorgabetext"/>
        <w:spacing w:line="264" w:lineRule="exact"/>
        <w:ind w:left="720"/>
        <w:jc w:val="both"/>
        <w:rPr>
          <w:strike/>
          <w:color w:val="FF00FF"/>
        </w:rPr>
      </w:pPr>
    </w:p>
    <w:p w14:paraId="222452F4" w14:textId="77777777" w:rsidR="000E2272" w:rsidRDefault="000E2272" w:rsidP="000E2272">
      <w:pPr>
        <w:pStyle w:val="Vorgabetext"/>
        <w:spacing w:line="264" w:lineRule="exact"/>
        <w:ind w:left="720"/>
        <w:jc w:val="both"/>
      </w:pPr>
    </w:p>
    <w:p w14:paraId="668F2485" w14:textId="77777777" w:rsidR="00673602" w:rsidRPr="00EB6D94" w:rsidRDefault="000E2272" w:rsidP="00A5714B">
      <w:pPr>
        <w:pStyle w:val="Vorgabetext"/>
        <w:numPr>
          <w:ilvl w:val="0"/>
          <w:numId w:val="10"/>
        </w:numPr>
        <w:tabs>
          <w:tab w:val="left" w:pos="720"/>
        </w:tabs>
        <w:spacing w:line="264" w:lineRule="exact"/>
        <w:jc w:val="both"/>
        <w:rPr>
          <w:b/>
          <w:u w:val="single"/>
        </w:rPr>
      </w:pPr>
      <w:r w:rsidRPr="00EB6D94">
        <w:rPr>
          <w:b/>
          <w:u w:val="single"/>
        </w:rPr>
        <w:lastRenderedPageBreak/>
        <w:t>Nachträge</w:t>
      </w:r>
      <w:r w:rsidR="00673602" w:rsidRPr="00EB6D94">
        <w:rPr>
          <w:b/>
          <w:u w:val="single"/>
        </w:rPr>
        <w:t xml:space="preserve"> im Vergabeverfahren/ Nachtragsangebote (gilt für alle</w:t>
      </w:r>
    </w:p>
    <w:p w14:paraId="1C78DFE8" w14:textId="77777777" w:rsidR="000E2272" w:rsidRPr="00EB6D94" w:rsidRDefault="00673602" w:rsidP="00673602">
      <w:pPr>
        <w:pStyle w:val="Vorgabetext"/>
        <w:tabs>
          <w:tab w:val="left" w:pos="720"/>
        </w:tabs>
        <w:spacing w:line="264" w:lineRule="exact"/>
        <w:ind w:left="540"/>
        <w:jc w:val="both"/>
        <w:rPr>
          <w:b/>
          <w:u w:val="single"/>
        </w:rPr>
      </w:pPr>
      <w:r w:rsidRPr="00EB6D94">
        <w:rPr>
          <w:b/>
        </w:rPr>
        <w:tab/>
      </w:r>
      <w:r w:rsidRPr="00EB6D94">
        <w:rPr>
          <w:b/>
          <w:u w:val="single"/>
        </w:rPr>
        <w:t>Vergabearten)</w:t>
      </w:r>
    </w:p>
    <w:p w14:paraId="643275BC" w14:textId="77777777" w:rsidR="000E2272" w:rsidRPr="00EB6D94" w:rsidRDefault="000E2272" w:rsidP="000E2272">
      <w:pPr>
        <w:pStyle w:val="Vorgabetext"/>
        <w:tabs>
          <w:tab w:val="left" w:pos="720"/>
        </w:tabs>
        <w:spacing w:line="264" w:lineRule="exact"/>
        <w:rPr>
          <w:b/>
          <w:u w:val="single"/>
        </w:rPr>
      </w:pPr>
    </w:p>
    <w:p w14:paraId="7EDB9ECF" w14:textId="77777777" w:rsidR="000E2272" w:rsidRPr="00EB6D94" w:rsidRDefault="000E2272" w:rsidP="000E2272">
      <w:pPr>
        <w:pStyle w:val="Vorgabetext"/>
        <w:numPr>
          <w:ilvl w:val="12"/>
          <w:numId w:val="0"/>
        </w:numPr>
        <w:spacing w:line="264" w:lineRule="exact"/>
        <w:ind w:left="720" w:hanging="720"/>
        <w:jc w:val="both"/>
      </w:pPr>
      <w:r w:rsidRPr="00EB6D94">
        <w:t>9.1</w:t>
      </w:r>
      <w:r w:rsidRPr="00EB6D94">
        <w:tab/>
        <w:t xml:space="preserve">Werden nach der Auftragserteilung über die vereinbarten Arbeiten hinausgehende Leistungen erforderlich, so sind hierfür Nachtragsaufträge </w:t>
      </w:r>
      <w:r w:rsidRPr="00A5714B">
        <w:rPr>
          <w:color w:val="FF0000"/>
        </w:rPr>
        <w:t>(Formblatt 11)</w:t>
      </w:r>
      <w:r w:rsidRPr="00EB6D94">
        <w:t xml:space="preserve"> abzuschließen. Eine Bestätigung durch den Kirchenvorstand ist nur dann entbehrlich, wenn es sich um geringfügige Veränderungen handelt und eine entsprechende Position für Unvorhergesehenes im Finanzierungsplan enthalten ist. Vor Abschluss einer Nachtragsvereinbarung ist die Finanzierung sicherzustellen (§ 25 RechtsVOBau). </w:t>
      </w:r>
    </w:p>
    <w:p w14:paraId="4A687285" w14:textId="77777777" w:rsidR="000E2272" w:rsidRPr="00EB6D94" w:rsidRDefault="000E2272" w:rsidP="000E2272">
      <w:pPr>
        <w:pStyle w:val="Vorgabetext"/>
        <w:numPr>
          <w:ilvl w:val="12"/>
          <w:numId w:val="0"/>
        </w:numPr>
        <w:spacing w:line="264" w:lineRule="exact"/>
        <w:ind w:left="720" w:hanging="720"/>
        <w:jc w:val="both"/>
      </w:pPr>
      <w:r w:rsidRPr="00EB6D94">
        <w:t>9.2</w:t>
      </w:r>
      <w:r w:rsidRPr="00EB6D94">
        <w:tab/>
        <w:t>Bei Nachtragsforderungen darf nicht von der ortsüblichen Vergütung oder Vergleichspreisen anderer Objekte ausgegangen werden. Die Nachtragspreise sind gemäß § 2 Abs. 6 VOB/B aus den Einheitspreisen des Hauptangebots zu entwickeln.</w:t>
      </w:r>
    </w:p>
    <w:p w14:paraId="23FE33F5" w14:textId="77777777" w:rsidR="00EF0A9A" w:rsidRDefault="00EF0A9A" w:rsidP="000E2272">
      <w:pPr>
        <w:pStyle w:val="Vorgabetext"/>
        <w:spacing w:line="264" w:lineRule="exact"/>
        <w:ind w:left="360"/>
        <w:jc w:val="both"/>
      </w:pPr>
      <w:r>
        <w:tab/>
      </w:r>
    </w:p>
    <w:p w14:paraId="6A1BF719" w14:textId="77777777" w:rsidR="00EF0A9A" w:rsidRPr="00EB6D94" w:rsidRDefault="00A87BB4">
      <w:pPr>
        <w:pStyle w:val="Vorgabetext"/>
        <w:numPr>
          <w:ilvl w:val="12"/>
          <w:numId w:val="0"/>
        </w:numPr>
        <w:tabs>
          <w:tab w:val="left" w:pos="720"/>
        </w:tabs>
        <w:spacing w:line="264" w:lineRule="exact"/>
        <w:rPr>
          <w:b/>
          <w:u w:val="single"/>
        </w:rPr>
      </w:pPr>
      <w:r w:rsidRPr="00EB6D94">
        <w:rPr>
          <w:b/>
        </w:rPr>
        <w:t>10</w:t>
      </w:r>
      <w:r>
        <w:rPr>
          <w:b/>
        </w:rPr>
        <w:t xml:space="preserve"> </w:t>
      </w:r>
      <w:r w:rsidR="00EF0A9A" w:rsidRPr="008D6EAC">
        <w:rPr>
          <w:b/>
        </w:rPr>
        <w:tab/>
      </w:r>
      <w:r w:rsidR="00EF0A9A" w:rsidRPr="00EB6D94">
        <w:rPr>
          <w:b/>
          <w:u w:val="single"/>
        </w:rPr>
        <w:t>Abrechnung</w:t>
      </w:r>
      <w:r w:rsidR="00D132BA" w:rsidRPr="00EB6D94">
        <w:rPr>
          <w:b/>
          <w:u w:val="single"/>
        </w:rPr>
        <w:t xml:space="preserve"> (gilt für alle Vergabearten)</w:t>
      </w:r>
    </w:p>
    <w:p w14:paraId="4DE363A8" w14:textId="77777777" w:rsidR="00AF1038" w:rsidRPr="00EB6D94" w:rsidRDefault="00AF1038">
      <w:pPr>
        <w:pStyle w:val="Vorgabetext"/>
        <w:numPr>
          <w:ilvl w:val="12"/>
          <w:numId w:val="0"/>
        </w:numPr>
        <w:tabs>
          <w:tab w:val="left" w:pos="720"/>
        </w:tabs>
        <w:spacing w:line="264" w:lineRule="exact"/>
        <w:rPr>
          <w:b/>
        </w:rPr>
      </w:pPr>
    </w:p>
    <w:p w14:paraId="2772FB40" w14:textId="77777777" w:rsidR="00EF0A9A" w:rsidRPr="00EB6D94" w:rsidRDefault="00735CE0">
      <w:pPr>
        <w:pStyle w:val="Vorgabetext"/>
        <w:numPr>
          <w:ilvl w:val="12"/>
          <w:numId w:val="0"/>
        </w:numPr>
        <w:tabs>
          <w:tab w:val="left" w:pos="720"/>
        </w:tabs>
        <w:spacing w:line="264" w:lineRule="exact"/>
        <w:rPr>
          <w:rStyle w:val="InitialStyle"/>
          <w:rFonts w:ascii="Verdana" w:hAnsi="Verdana"/>
        </w:rPr>
      </w:pPr>
      <w:r w:rsidRPr="00EB6D94">
        <w:rPr>
          <w:rStyle w:val="InitialStyle"/>
          <w:rFonts w:ascii="Verdana" w:hAnsi="Verdana"/>
        </w:rPr>
        <w:t>10</w:t>
      </w:r>
      <w:r w:rsidR="00EF0A9A" w:rsidRPr="00EB6D94">
        <w:rPr>
          <w:rStyle w:val="InitialStyle"/>
          <w:rFonts w:ascii="Verdana" w:hAnsi="Verdana"/>
        </w:rPr>
        <w:t>.1</w:t>
      </w:r>
      <w:r w:rsidR="00EF0A9A" w:rsidRPr="00EB6D94">
        <w:rPr>
          <w:rStyle w:val="InitialStyle"/>
          <w:rFonts w:ascii="Verdana" w:hAnsi="Verdana"/>
        </w:rPr>
        <w:tab/>
        <w:t>Zahlungen erfolgen ausschließlich bargeldlos.</w:t>
      </w:r>
    </w:p>
    <w:p w14:paraId="011D8A37" w14:textId="77777777" w:rsidR="00EF0A9A" w:rsidRPr="00EB6D94" w:rsidRDefault="00735CE0">
      <w:pPr>
        <w:pStyle w:val="Vorgabetext"/>
        <w:numPr>
          <w:ilvl w:val="12"/>
          <w:numId w:val="0"/>
        </w:numPr>
        <w:spacing w:line="264" w:lineRule="exact"/>
        <w:ind w:left="720" w:hanging="720"/>
        <w:jc w:val="both"/>
      </w:pPr>
      <w:r w:rsidRPr="00EB6D94">
        <w:t>10</w:t>
      </w:r>
      <w:r w:rsidR="00EF0A9A" w:rsidRPr="00EB6D94">
        <w:t>.</w:t>
      </w:r>
      <w:r w:rsidR="00A87BB4" w:rsidRPr="00EB6D94">
        <w:t>2</w:t>
      </w:r>
      <w:r w:rsidR="00EF0A9A" w:rsidRPr="00EB6D94">
        <w:tab/>
        <w:t xml:space="preserve">Nicht prüfbare oder unvollständige Abschlags- und Schlussrechnungen sind schnellstmöglich zurück zu geben, um Zahlungsverzug zu verhindern </w:t>
      </w:r>
      <w:r w:rsidR="00EF0A9A" w:rsidRPr="00A5714B">
        <w:rPr>
          <w:color w:val="FF0000"/>
        </w:rPr>
        <w:t>(Formblatt 13)</w:t>
      </w:r>
      <w:r w:rsidR="00EF0A9A" w:rsidRPr="00EB6D94">
        <w:t>.</w:t>
      </w:r>
    </w:p>
    <w:p w14:paraId="654C09CA" w14:textId="77777777" w:rsidR="00EF0A9A" w:rsidRPr="00EB6D94" w:rsidRDefault="00735CE0">
      <w:pPr>
        <w:pStyle w:val="Vorgabetext"/>
        <w:numPr>
          <w:ilvl w:val="12"/>
          <w:numId w:val="0"/>
        </w:numPr>
        <w:tabs>
          <w:tab w:val="left" w:pos="720"/>
        </w:tabs>
        <w:spacing w:line="264" w:lineRule="exact"/>
      </w:pPr>
      <w:r w:rsidRPr="00EB6D94">
        <w:t>10</w:t>
      </w:r>
      <w:r w:rsidR="00EF0A9A" w:rsidRPr="00EB6D94">
        <w:t>.</w:t>
      </w:r>
      <w:r w:rsidR="00A87BB4" w:rsidRPr="00EB6D94">
        <w:t>3</w:t>
      </w:r>
      <w:r w:rsidR="00EF0A9A" w:rsidRPr="00EB6D94">
        <w:tab/>
        <w:t>Abschlagszahlungen sind nur auf nachgewiesene Leistungen zu leisten.</w:t>
      </w:r>
    </w:p>
    <w:p w14:paraId="312071DC" w14:textId="77777777" w:rsidR="00EF0A9A" w:rsidRPr="00EB6D94" w:rsidRDefault="00735CE0">
      <w:pPr>
        <w:pStyle w:val="Vorgabetext"/>
        <w:numPr>
          <w:ilvl w:val="12"/>
          <w:numId w:val="0"/>
        </w:numPr>
        <w:spacing w:line="264" w:lineRule="exact"/>
        <w:ind w:left="720" w:hanging="720"/>
        <w:jc w:val="both"/>
      </w:pPr>
      <w:r w:rsidRPr="00EB6D94">
        <w:t>10</w:t>
      </w:r>
      <w:r w:rsidR="00EF0A9A" w:rsidRPr="00EB6D94">
        <w:t>.</w:t>
      </w:r>
      <w:r w:rsidR="00A87BB4" w:rsidRPr="00EB6D94">
        <w:t>4</w:t>
      </w:r>
      <w:r w:rsidR="00EF0A9A" w:rsidRPr="00EB6D94">
        <w:tab/>
        <w:t>Verzögert sich die Prüfung der Schlussrechnung, so ist das unbestrittene Guthaben als Abschlagszahlung zu zahlen.</w:t>
      </w:r>
    </w:p>
    <w:p w14:paraId="44BCE44E" w14:textId="77777777" w:rsidR="00EF0A9A" w:rsidRPr="00EB6D94" w:rsidRDefault="00735CE0">
      <w:pPr>
        <w:pStyle w:val="Vorgabetext"/>
        <w:numPr>
          <w:ilvl w:val="12"/>
          <w:numId w:val="0"/>
        </w:numPr>
        <w:spacing w:line="264" w:lineRule="exact"/>
        <w:ind w:left="720" w:hanging="720"/>
        <w:jc w:val="both"/>
      </w:pPr>
      <w:r w:rsidRPr="00EB6D94">
        <w:t>10</w:t>
      </w:r>
      <w:r w:rsidR="00EF0A9A" w:rsidRPr="00EB6D94">
        <w:t>.</w:t>
      </w:r>
      <w:r w:rsidR="00A87BB4" w:rsidRPr="00EB6D94">
        <w:t>5</w:t>
      </w:r>
      <w:r w:rsidR="00EF0A9A" w:rsidRPr="00EB6D94">
        <w:tab/>
        <w:t xml:space="preserve">Grundsätzlich ist das nach der VOB/B vorgesehene Zahlungsziel von </w:t>
      </w:r>
      <w:r w:rsidR="00200B81" w:rsidRPr="00EB6D94">
        <w:t xml:space="preserve">21 </w:t>
      </w:r>
      <w:r w:rsidR="00A87BB4" w:rsidRPr="00EB6D94">
        <w:t>Kalendert</w:t>
      </w:r>
      <w:r w:rsidR="00EF0A9A" w:rsidRPr="00EB6D94">
        <w:t xml:space="preserve">agen bei Abschlagszahlungen und </w:t>
      </w:r>
      <w:r w:rsidR="00200B81" w:rsidRPr="00EB6D94">
        <w:t xml:space="preserve">60 </w:t>
      </w:r>
      <w:r w:rsidR="00A87BB4" w:rsidRPr="00EB6D94">
        <w:t>Kalender</w:t>
      </w:r>
      <w:r w:rsidR="00DB6BAC" w:rsidRPr="00EB6D94">
        <w:t>t</w:t>
      </w:r>
      <w:r w:rsidR="00200B81" w:rsidRPr="00EB6D94">
        <w:t>agen</w:t>
      </w:r>
      <w:r w:rsidR="00EF0A9A" w:rsidRPr="00EB6D94">
        <w:t xml:space="preserve"> bei der Schlussrechnung einzuhalten. </w:t>
      </w:r>
    </w:p>
    <w:p w14:paraId="1D8F66F2" w14:textId="77777777" w:rsidR="00AE3F2D" w:rsidRPr="00EB6D94" w:rsidRDefault="00735CE0">
      <w:pPr>
        <w:pStyle w:val="Vorgabetext"/>
        <w:numPr>
          <w:ilvl w:val="12"/>
          <w:numId w:val="0"/>
        </w:numPr>
        <w:spacing w:line="264" w:lineRule="exact"/>
        <w:ind w:left="720" w:hanging="720"/>
        <w:jc w:val="both"/>
      </w:pPr>
      <w:r w:rsidRPr="00EB6D94">
        <w:t>10</w:t>
      </w:r>
      <w:r w:rsidR="00EF0A9A" w:rsidRPr="00EB6D94">
        <w:t>.</w:t>
      </w:r>
      <w:r w:rsidRPr="00EB6D94">
        <w:t>6</w:t>
      </w:r>
      <w:r w:rsidR="00EF0A9A" w:rsidRPr="00EB6D94">
        <w:tab/>
        <w:t xml:space="preserve">Abschlagszahlungen und die Schlusszahlung dürfen vom </w:t>
      </w:r>
      <w:r w:rsidR="00200B81" w:rsidRPr="00EB6D94">
        <w:t xml:space="preserve">Kirchenamt / </w:t>
      </w:r>
      <w:r w:rsidR="00EF0A9A" w:rsidRPr="00EB6D94">
        <w:t>Kirchenkreisamt nur nach fachtechnischer Prüfung durch das Amt für Bau- und Kunstpflege, d</w:t>
      </w:r>
      <w:r w:rsidR="00921E19" w:rsidRPr="00EB6D94">
        <w:t>ie</w:t>
      </w:r>
      <w:r w:rsidR="00EF0A9A" w:rsidRPr="00EB6D94">
        <w:t xml:space="preserve"> Architekten oder Ingenieure geleistet werden. </w:t>
      </w:r>
      <w:r w:rsidR="00921E19" w:rsidRPr="00EB6D94">
        <w:t>Zum Umfang der fachtechnischen Prüfungen wird auf § 22 der Durchführungsbestimmungen zur KonfHOK (Rechtssammlung RS 600-3) und § 40 KonfHO-Doppik (Rechtssammlung RS 601-1) verwiesen.</w:t>
      </w:r>
    </w:p>
    <w:p w14:paraId="216D06E4" w14:textId="77777777" w:rsidR="00AE3F2D" w:rsidRPr="00EB6D94" w:rsidRDefault="00AE3F2D">
      <w:pPr>
        <w:pStyle w:val="Vorgabetext"/>
        <w:numPr>
          <w:ilvl w:val="12"/>
          <w:numId w:val="0"/>
        </w:numPr>
        <w:spacing w:line="264" w:lineRule="exact"/>
        <w:ind w:left="720" w:hanging="720"/>
        <w:jc w:val="both"/>
      </w:pPr>
      <w:r w:rsidRPr="00EB6D94">
        <w:tab/>
        <w:t xml:space="preserve">Zur Erfüllung von Gewährleistungsansprüchen </w:t>
      </w:r>
      <w:r w:rsidR="0067285F" w:rsidRPr="00EB6D94">
        <w:t>soll</w:t>
      </w:r>
      <w:r w:rsidRPr="00EB6D94">
        <w:t xml:space="preserve"> nach Abschnitt VI. der </w:t>
      </w:r>
      <w:r w:rsidR="0067285F" w:rsidRPr="00EB6D94">
        <w:t>V</w:t>
      </w:r>
      <w:r w:rsidRPr="00EB6D94">
        <w:t xml:space="preserve">ergaberichtlinien </w:t>
      </w:r>
      <w:r w:rsidRPr="00EB6D94">
        <w:rPr>
          <w:b/>
        </w:rPr>
        <w:t>ab</w:t>
      </w:r>
      <w:r w:rsidRPr="00EB6D94">
        <w:t xml:space="preserve"> einer Abrechnungssumme von </w:t>
      </w:r>
      <w:r w:rsidRPr="00EB6D94">
        <w:rPr>
          <w:b/>
        </w:rPr>
        <w:t>12.500 Euro</w:t>
      </w:r>
      <w:r w:rsidRPr="00EB6D94">
        <w:t xml:space="preserve"> </w:t>
      </w:r>
      <w:r w:rsidRPr="00EB6D94">
        <w:rPr>
          <w:u w:val="single"/>
        </w:rPr>
        <w:t>in der Regel</w:t>
      </w:r>
      <w:r w:rsidRPr="00EB6D94">
        <w:t xml:space="preserve"> </w:t>
      </w:r>
      <w:r w:rsidRPr="00EB6D94">
        <w:rPr>
          <w:b/>
        </w:rPr>
        <w:t xml:space="preserve">5 vom Hundert </w:t>
      </w:r>
      <w:r w:rsidRPr="00EB6D94">
        <w:t xml:space="preserve">des Betrages als </w:t>
      </w:r>
      <w:r w:rsidRPr="00EB6D94">
        <w:rPr>
          <w:b/>
        </w:rPr>
        <w:t xml:space="preserve">Sicherheitsleistung </w:t>
      </w:r>
      <w:r w:rsidRPr="00EB6D94">
        <w:t>(als Geldbetrag oder Gewährleistungsbürgschaft) zu erheben.</w:t>
      </w:r>
      <w:r w:rsidR="00682347" w:rsidRPr="00EB6D94">
        <w:t xml:space="preserve"> </w:t>
      </w:r>
      <w:r w:rsidR="00682347" w:rsidRPr="00EB6D94">
        <w:rPr>
          <w:b/>
        </w:rPr>
        <w:t>Ausnahmen hiervon sind zu begründen.</w:t>
      </w:r>
    </w:p>
    <w:p w14:paraId="6EAE1C69" w14:textId="77777777" w:rsidR="00EF0A9A" w:rsidRPr="00EB6D94" w:rsidRDefault="00735CE0">
      <w:pPr>
        <w:pStyle w:val="Vorgabetext"/>
        <w:numPr>
          <w:ilvl w:val="12"/>
          <w:numId w:val="0"/>
        </w:numPr>
        <w:spacing w:line="264" w:lineRule="exact"/>
        <w:ind w:left="720" w:hanging="720"/>
        <w:jc w:val="both"/>
      </w:pPr>
      <w:r w:rsidRPr="00EB6D94">
        <w:t>10</w:t>
      </w:r>
      <w:r w:rsidR="00EF0A9A" w:rsidRPr="00EB6D94">
        <w:t>.7</w:t>
      </w:r>
      <w:r w:rsidR="00EF0A9A" w:rsidRPr="00EB6D94">
        <w:tab/>
        <w:t xml:space="preserve">Für die Zahlung durch das </w:t>
      </w:r>
      <w:r w:rsidR="00200B81" w:rsidRPr="00EB6D94">
        <w:t xml:space="preserve">Kirchenamt / </w:t>
      </w:r>
      <w:r w:rsidR="00EF0A9A" w:rsidRPr="00EB6D94">
        <w:t xml:space="preserve">Kirchenkreisamt ist der volle Rechnungsbetrag, reduziert um eventuell vorzunehmende Sicherheitseinbehalte, </w:t>
      </w:r>
      <w:r w:rsidRPr="00EB6D94">
        <w:t xml:space="preserve">sonstige Abzüge </w:t>
      </w:r>
      <w:r w:rsidR="00EF0A9A" w:rsidRPr="00EB6D94">
        <w:t xml:space="preserve">und die um Skonto reduzierte Summe festzustellen. In Abhängigkeit von der Einhaltung der Zahlungsfrist kann der entsprechende Betrag gezahlt werden. Bei der Schlussrechnung sind die </w:t>
      </w:r>
      <w:r w:rsidRPr="00EB6D94">
        <w:t xml:space="preserve">unskontierten </w:t>
      </w:r>
      <w:r w:rsidR="00EF0A9A" w:rsidRPr="00EB6D94">
        <w:t>Abschlagsbeträge unabhängig von der tatsächlichen Zahlung von der Gesamtsumme abzuziehen.</w:t>
      </w:r>
    </w:p>
    <w:p w14:paraId="2884E234" w14:textId="77777777" w:rsidR="00EF0A9A" w:rsidRDefault="00735CE0">
      <w:pPr>
        <w:pStyle w:val="Vorgabetext"/>
        <w:numPr>
          <w:ilvl w:val="12"/>
          <w:numId w:val="0"/>
        </w:numPr>
        <w:spacing w:line="264" w:lineRule="exact"/>
        <w:ind w:left="720" w:hanging="720"/>
        <w:jc w:val="both"/>
      </w:pPr>
      <w:r w:rsidRPr="00EB6D94">
        <w:t>10</w:t>
      </w:r>
      <w:r w:rsidR="00EF0A9A" w:rsidRPr="00EB6D94">
        <w:t>.8</w:t>
      </w:r>
      <w:r w:rsidR="00EF0A9A" w:rsidRPr="00EB6D94">
        <w:tab/>
        <w:t>Verpflichtungen zum Steuerabzug nach dem Gesetz zur Eindämmung illegaler Betätigung im Baugewerbe sind zu beachten (Rundverfügung G 24/2001).</w:t>
      </w:r>
      <w:r w:rsidR="00EF0A9A">
        <w:t xml:space="preserve"> Freistellungsbescheinigungen sind unverzüglich an das Kirchenkreisamt weiterzuleiten.</w:t>
      </w:r>
    </w:p>
    <w:p w14:paraId="0CE6BAB0" w14:textId="77777777" w:rsidR="00EF0A9A" w:rsidRPr="00EB6D94" w:rsidRDefault="00735CE0">
      <w:pPr>
        <w:pStyle w:val="Vorgabetext"/>
        <w:numPr>
          <w:ilvl w:val="12"/>
          <w:numId w:val="0"/>
        </w:numPr>
        <w:spacing w:line="264" w:lineRule="exact"/>
        <w:ind w:left="720" w:hanging="720"/>
        <w:jc w:val="both"/>
      </w:pPr>
      <w:r w:rsidRPr="00EB6D94">
        <w:t>10</w:t>
      </w:r>
      <w:r w:rsidR="00EF0A9A" w:rsidRPr="00EB6D94">
        <w:t>.9</w:t>
      </w:r>
      <w:r w:rsidR="00EF0A9A" w:rsidRPr="00EB6D94">
        <w:tab/>
        <w:t>Der Auftragnehmer hat die Wahl zwischen den verschiedenen Arten der Sicherheit (unbefristete Bürgschaft, Bareinbehalt). Bei Bareinbehalt stehen dem Auftragnehmer keine Zinsen aus diesem Betrag zu (vgl. § 17</w:t>
      </w:r>
      <w:r w:rsidR="00A15897" w:rsidRPr="00EB6D94">
        <w:t xml:space="preserve"> </w:t>
      </w:r>
      <w:r w:rsidR="00C20E6A" w:rsidRPr="00EB6D94">
        <w:t>Abs</w:t>
      </w:r>
      <w:r w:rsidR="00EF0A9A" w:rsidRPr="00EB6D94">
        <w:t xml:space="preserve">. 6 </w:t>
      </w:r>
      <w:r w:rsidR="00673602" w:rsidRPr="00EB6D94">
        <w:t>Nr.</w:t>
      </w:r>
      <w:r w:rsidR="00EF0A9A" w:rsidRPr="00EB6D94">
        <w:t xml:space="preserve"> 4 VOB/B).</w:t>
      </w:r>
    </w:p>
    <w:p w14:paraId="0A94A498" w14:textId="77777777" w:rsidR="00EF0A9A" w:rsidRDefault="00735CE0">
      <w:pPr>
        <w:pStyle w:val="Vorgabetext"/>
        <w:numPr>
          <w:ilvl w:val="12"/>
          <w:numId w:val="0"/>
        </w:numPr>
        <w:spacing w:line="264" w:lineRule="exact"/>
        <w:ind w:left="720" w:hanging="720"/>
        <w:jc w:val="both"/>
      </w:pPr>
      <w:r w:rsidRPr="00EB6D94">
        <w:t>10</w:t>
      </w:r>
      <w:r w:rsidR="00EF0A9A" w:rsidRPr="00EB6D94">
        <w:t>.10</w:t>
      </w:r>
      <w:r w:rsidR="00EF0A9A" w:rsidRPr="00EB6D94">
        <w:tab/>
        <w:t>Über den Ausschluss von Nachforderungen bei Schlusszahlungen entsprechend § 16</w:t>
      </w:r>
      <w:r w:rsidR="00A15897" w:rsidRPr="00EB6D94">
        <w:t xml:space="preserve"> </w:t>
      </w:r>
      <w:r w:rsidR="00C20E6A" w:rsidRPr="00EB6D94">
        <w:t>Abs</w:t>
      </w:r>
      <w:r w:rsidR="00EF0A9A" w:rsidRPr="00EB6D94">
        <w:t>. 3 Abs. 2 VOB/B ist der Auftragnehmer entsprechend (Formblatt 14) zu informieren.</w:t>
      </w:r>
    </w:p>
    <w:p w14:paraId="037B069B" w14:textId="77777777" w:rsidR="00CD2D6E" w:rsidRPr="00EB6D94" w:rsidRDefault="00CD2D6E">
      <w:pPr>
        <w:pStyle w:val="Vorgabetext"/>
        <w:numPr>
          <w:ilvl w:val="12"/>
          <w:numId w:val="0"/>
        </w:numPr>
        <w:spacing w:line="264" w:lineRule="exact"/>
        <w:ind w:left="720" w:hanging="720"/>
        <w:jc w:val="both"/>
      </w:pPr>
    </w:p>
    <w:p w14:paraId="21B9224E" w14:textId="77777777" w:rsidR="00F308E7" w:rsidRPr="00EB6D94" w:rsidRDefault="00575C9C" w:rsidP="00575C9C">
      <w:pPr>
        <w:pStyle w:val="Vorgabetext"/>
        <w:numPr>
          <w:ilvl w:val="12"/>
          <w:numId w:val="0"/>
        </w:numPr>
        <w:tabs>
          <w:tab w:val="left" w:pos="720"/>
        </w:tabs>
        <w:spacing w:line="264" w:lineRule="exact"/>
        <w:ind w:left="708" w:hanging="708"/>
        <w:jc w:val="both"/>
        <w:rPr>
          <w:b/>
          <w:u w:val="single"/>
        </w:rPr>
      </w:pPr>
      <w:r w:rsidRPr="00EB6D94">
        <w:rPr>
          <w:b/>
        </w:rPr>
        <w:lastRenderedPageBreak/>
        <w:t>1</w:t>
      </w:r>
      <w:r w:rsidR="00735CE0" w:rsidRPr="00EB6D94">
        <w:rPr>
          <w:b/>
        </w:rPr>
        <w:t>1</w:t>
      </w:r>
      <w:r w:rsidRPr="00EB6D94">
        <w:rPr>
          <w:b/>
        </w:rPr>
        <w:tab/>
      </w:r>
      <w:r w:rsidRPr="00EB6D94">
        <w:rPr>
          <w:b/>
          <w:u w:val="single"/>
        </w:rPr>
        <w:t>Veröffentlichung von Ausschreibungsergebnissen</w:t>
      </w:r>
      <w:r w:rsidR="00F308E7" w:rsidRPr="00EB6D94">
        <w:rPr>
          <w:b/>
          <w:u w:val="single"/>
        </w:rPr>
        <w:t xml:space="preserve">, </w:t>
      </w:r>
    </w:p>
    <w:p w14:paraId="5665D470" w14:textId="77777777" w:rsidR="00AF1038" w:rsidRPr="00EB6D94" w:rsidRDefault="00F308E7" w:rsidP="00575C9C">
      <w:pPr>
        <w:pStyle w:val="Vorgabetext"/>
        <w:numPr>
          <w:ilvl w:val="12"/>
          <w:numId w:val="0"/>
        </w:numPr>
        <w:tabs>
          <w:tab w:val="left" w:pos="720"/>
        </w:tabs>
        <w:spacing w:line="264" w:lineRule="exact"/>
        <w:ind w:left="708" w:hanging="708"/>
        <w:jc w:val="both"/>
        <w:rPr>
          <w:b/>
        </w:rPr>
      </w:pPr>
      <w:r w:rsidRPr="00EB6D94">
        <w:rPr>
          <w:b/>
        </w:rPr>
        <w:tab/>
        <w:t>ab einem Netto-Auftragswert von 15.000 Euro</w:t>
      </w:r>
    </w:p>
    <w:p w14:paraId="1B93BF2E" w14:textId="77777777" w:rsidR="00AF1038" w:rsidRPr="00EB6D94" w:rsidRDefault="00F308E7" w:rsidP="00575C9C">
      <w:pPr>
        <w:pStyle w:val="Vorgabetext"/>
        <w:numPr>
          <w:ilvl w:val="12"/>
          <w:numId w:val="0"/>
        </w:numPr>
        <w:tabs>
          <w:tab w:val="left" w:pos="720"/>
        </w:tabs>
        <w:spacing w:line="264" w:lineRule="exact"/>
        <w:ind w:left="708" w:hanging="708"/>
        <w:jc w:val="both"/>
        <w:rPr>
          <w:b/>
          <w:u w:val="single"/>
        </w:rPr>
      </w:pPr>
      <w:r w:rsidRPr="00EB6D94">
        <w:rPr>
          <w:b/>
        </w:rPr>
        <w:tab/>
      </w:r>
    </w:p>
    <w:p w14:paraId="0E1A102C" w14:textId="77777777" w:rsidR="003A018C" w:rsidRPr="00EB6D94" w:rsidRDefault="00575C9C" w:rsidP="00575C9C">
      <w:pPr>
        <w:pStyle w:val="Vorgabetext"/>
        <w:numPr>
          <w:ilvl w:val="12"/>
          <w:numId w:val="0"/>
        </w:numPr>
        <w:tabs>
          <w:tab w:val="left" w:pos="720"/>
        </w:tabs>
        <w:spacing w:line="264" w:lineRule="exact"/>
        <w:ind w:left="708" w:hanging="708"/>
        <w:jc w:val="both"/>
      </w:pPr>
      <w:r w:rsidRPr="00EB6D94">
        <w:t>1</w:t>
      </w:r>
      <w:r w:rsidR="007115FA" w:rsidRPr="00EB6D94">
        <w:t>1</w:t>
      </w:r>
      <w:r w:rsidRPr="00EB6D94">
        <w:t>.1</w:t>
      </w:r>
      <w:r w:rsidRPr="00EB6D94">
        <w:tab/>
      </w:r>
      <w:r w:rsidR="00F308E7" w:rsidRPr="00EB6D94">
        <w:t xml:space="preserve">Nach Zuschlagserteilung in den Vergabeverfahren nach Nrn. 4 oder 5 </w:t>
      </w:r>
      <w:r w:rsidR="00AF1038" w:rsidRPr="00EB6D94">
        <w:t xml:space="preserve">sind </w:t>
      </w:r>
      <w:r w:rsidRPr="00EB6D94">
        <w:t xml:space="preserve">wesentliche Angaben </w:t>
      </w:r>
      <w:r w:rsidR="003A018C" w:rsidRPr="00EB6D94">
        <w:t xml:space="preserve">zur Art des </w:t>
      </w:r>
      <w:r w:rsidR="00AF1038" w:rsidRPr="00EB6D94">
        <w:t xml:space="preserve">gewählten </w:t>
      </w:r>
      <w:r w:rsidR="003A018C" w:rsidRPr="00EB6D94">
        <w:t xml:space="preserve">Verfahrens, </w:t>
      </w:r>
      <w:r w:rsidR="00F308E7" w:rsidRPr="00EB6D94">
        <w:t xml:space="preserve">zu Auftraggeber, Auftragnehmer, </w:t>
      </w:r>
      <w:r w:rsidR="003A018C" w:rsidRPr="00EB6D94">
        <w:t xml:space="preserve">Auftragsgegenstand und Auftragsvolumen an geeigneter, </w:t>
      </w:r>
      <w:r w:rsidR="00306CC5" w:rsidRPr="00EB6D94">
        <w:t>öffentlich zugäng</w:t>
      </w:r>
      <w:r w:rsidR="003A018C" w:rsidRPr="00EB6D94">
        <w:t xml:space="preserve">licher Stelle, </w:t>
      </w:r>
      <w:r w:rsidR="00293F34">
        <w:t xml:space="preserve">für die Dauer von mindestens 6 Monaten </w:t>
      </w:r>
      <w:r w:rsidR="003A018C" w:rsidRPr="00EB6D94">
        <w:t xml:space="preserve">zu veröffentlichen </w:t>
      </w:r>
      <w:r w:rsidR="00F308E7" w:rsidRPr="00EB6D94">
        <w:t>(§ 20 Abs. 3 VOB/A</w:t>
      </w:r>
      <w:r w:rsidR="003A018C" w:rsidRPr="00EB6D94">
        <w:t xml:space="preserve">). </w:t>
      </w:r>
    </w:p>
    <w:p w14:paraId="18EB0DE7" w14:textId="77777777" w:rsidR="00575C9C" w:rsidRPr="00EB6D94" w:rsidRDefault="003A018C" w:rsidP="00575C9C">
      <w:pPr>
        <w:pStyle w:val="Vorgabetext"/>
        <w:numPr>
          <w:ilvl w:val="12"/>
          <w:numId w:val="0"/>
        </w:numPr>
        <w:tabs>
          <w:tab w:val="left" w:pos="720"/>
        </w:tabs>
        <w:spacing w:line="264" w:lineRule="exact"/>
        <w:ind w:left="708" w:hanging="708"/>
        <w:jc w:val="both"/>
      </w:pPr>
      <w:r w:rsidRPr="00EB6D94">
        <w:tab/>
        <w:t xml:space="preserve">Dies können </w:t>
      </w:r>
      <w:r w:rsidR="00306CC5" w:rsidRPr="00EB6D94">
        <w:t xml:space="preserve">Internetportale, </w:t>
      </w:r>
      <w:r w:rsidRPr="00EB6D94">
        <w:t>z.B. die Homepage des Auftraggebers, ein eigens hierfür eingerichteter Link auf de</w:t>
      </w:r>
      <w:r w:rsidR="00F308E7" w:rsidRPr="00EB6D94">
        <w:t>r</w:t>
      </w:r>
      <w:r w:rsidRPr="00EB6D94">
        <w:t xml:space="preserve"> Homepage des Kirchenkreises, die O</w:t>
      </w:r>
      <w:r w:rsidR="00F308E7" w:rsidRPr="00EB6D94">
        <w:t>n</w:t>
      </w:r>
      <w:r w:rsidRPr="00EB6D94">
        <w:t>line-Version des Gemeindebriefes</w:t>
      </w:r>
      <w:r w:rsidR="00735CE0" w:rsidRPr="00EB6D94">
        <w:t>, Schaukästen</w:t>
      </w:r>
      <w:r w:rsidRPr="00EB6D94">
        <w:t xml:space="preserve"> o.ä. sein. </w:t>
      </w:r>
    </w:p>
    <w:p w14:paraId="0C8106F3" w14:textId="77777777" w:rsidR="00F308E7" w:rsidRPr="00EB6D94" w:rsidRDefault="00F308E7" w:rsidP="00575C9C">
      <w:pPr>
        <w:pStyle w:val="Vorgabetext"/>
        <w:numPr>
          <w:ilvl w:val="12"/>
          <w:numId w:val="0"/>
        </w:numPr>
        <w:tabs>
          <w:tab w:val="left" w:pos="720"/>
        </w:tabs>
        <w:spacing w:line="264" w:lineRule="exact"/>
        <w:ind w:left="708" w:hanging="708"/>
        <w:jc w:val="both"/>
      </w:pPr>
      <w:r w:rsidRPr="00EB6D94">
        <w:t>1</w:t>
      </w:r>
      <w:r w:rsidR="007115FA" w:rsidRPr="00EB6D94">
        <w:t>1</w:t>
      </w:r>
      <w:r w:rsidRPr="00EB6D94">
        <w:t>.2</w:t>
      </w:r>
      <w:r w:rsidRPr="00EB6D94">
        <w:tab/>
        <w:t xml:space="preserve">Die Informationen sind </w:t>
      </w:r>
      <w:r w:rsidR="00306CC5" w:rsidRPr="00EB6D94">
        <w:t xml:space="preserve">dort </w:t>
      </w:r>
      <w:r w:rsidRPr="00EB6D94">
        <w:t>für die Dauer von 6 Monaten vorzuhalten.</w:t>
      </w:r>
    </w:p>
    <w:p w14:paraId="4CF45C50" w14:textId="77777777" w:rsidR="00575C9C" w:rsidRPr="00EB6D94" w:rsidRDefault="00575C9C" w:rsidP="00575C9C">
      <w:pPr>
        <w:pStyle w:val="Vorgabetext"/>
        <w:numPr>
          <w:ilvl w:val="12"/>
          <w:numId w:val="0"/>
        </w:numPr>
        <w:tabs>
          <w:tab w:val="left" w:pos="720"/>
        </w:tabs>
        <w:spacing w:line="264" w:lineRule="exact"/>
        <w:ind w:left="708" w:hanging="708"/>
        <w:jc w:val="both"/>
        <w:rPr>
          <w:b/>
          <w:u w:val="single"/>
        </w:rPr>
      </w:pPr>
    </w:p>
    <w:p w14:paraId="55864034" w14:textId="77777777" w:rsidR="00EF0A9A" w:rsidRDefault="00EF0A9A">
      <w:pPr>
        <w:spacing w:line="360" w:lineRule="auto"/>
        <w:jc w:val="both"/>
        <w:rPr>
          <w:i w:val="0"/>
          <w:iCs w:val="0"/>
        </w:rPr>
      </w:pPr>
    </w:p>
    <w:sectPr w:rsidR="00EF0A9A" w:rsidSect="00CD2D6E">
      <w:headerReference w:type="even" r:id="rId7"/>
      <w:headerReference w:type="default" r:id="rId8"/>
      <w:footerReference w:type="first" r:id="rId9"/>
      <w:pgSz w:w="11906" w:h="16838" w:code="9"/>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A43" w14:textId="77777777" w:rsidR="001D7633" w:rsidRDefault="001D7633">
      <w:r>
        <w:separator/>
      </w:r>
    </w:p>
  </w:endnote>
  <w:endnote w:type="continuationSeparator" w:id="0">
    <w:p w14:paraId="58CAB61A" w14:textId="77777777" w:rsidR="001D7633" w:rsidRDefault="001D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6D02" w14:textId="77777777" w:rsidR="001A1CA4" w:rsidRPr="00EB6D94" w:rsidRDefault="001A1CA4">
    <w:pPr>
      <w:pStyle w:val="Fuzeile"/>
    </w:pPr>
    <w:r w:rsidRPr="00EB6D94">
      <w:rPr>
        <w:vertAlign w:val="superscript"/>
      </w:rPr>
      <w:t>*)</w:t>
    </w:r>
    <w:r w:rsidRPr="00EB6D94">
      <w:t xml:space="preserve"> in der jeweils geltenden Fassung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ED53" w14:textId="77777777" w:rsidR="001D7633" w:rsidRDefault="001D7633">
      <w:r>
        <w:separator/>
      </w:r>
    </w:p>
  </w:footnote>
  <w:footnote w:type="continuationSeparator" w:id="0">
    <w:p w14:paraId="72980099" w14:textId="77777777" w:rsidR="001D7633" w:rsidRDefault="001D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9372" w14:textId="77777777" w:rsidR="00EF0A9A" w:rsidRDefault="00EF0A9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7907785" w14:textId="77777777" w:rsidR="00EF0A9A" w:rsidRDefault="00EF0A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CA3D" w14:textId="77777777" w:rsidR="00EF0A9A" w:rsidRDefault="00EF0A9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83F16">
      <w:rPr>
        <w:rStyle w:val="Seitenzahl"/>
        <w:noProof/>
      </w:rPr>
      <w:t>2</w:t>
    </w:r>
    <w:r>
      <w:rPr>
        <w:rStyle w:val="Seitenzahl"/>
      </w:rPr>
      <w:fldChar w:fldCharType="end"/>
    </w:r>
  </w:p>
  <w:p w14:paraId="699636C9" w14:textId="77777777" w:rsidR="00EF0A9A" w:rsidRDefault="00EF0A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82C"/>
    <w:multiLevelType w:val="multilevel"/>
    <w:tmpl w:val="6940265C"/>
    <w:lvl w:ilvl="0">
      <w:start w:val="2"/>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B2352FB"/>
    <w:multiLevelType w:val="hybridMultilevel"/>
    <w:tmpl w:val="9532499C"/>
    <w:lvl w:ilvl="0" w:tplc="A14A0B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3B40A3"/>
    <w:multiLevelType w:val="multilevel"/>
    <w:tmpl w:val="6D409FA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6978AB"/>
    <w:multiLevelType w:val="multilevel"/>
    <w:tmpl w:val="6D409FA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3AD358A"/>
    <w:multiLevelType w:val="multilevel"/>
    <w:tmpl w:val="063C9104"/>
    <w:lvl w:ilvl="0">
      <w:start w:val="9"/>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45176C0"/>
    <w:multiLevelType w:val="multilevel"/>
    <w:tmpl w:val="C11037AC"/>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165DBB"/>
    <w:multiLevelType w:val="multilevel"/>
    <w:tmpl w:val="6D409FA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9653B68"/>
    <w:multiLevelType w:val="hybridMultilevel"/>
    <w:tmpl w:val="F732DADE"/>
    <w:lvl w:ilvl="0" w:tplc="EC2E66CC">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63F5E00"/>
    <w:multiLevelType w:val="hybridMultilevel"/>
    <w:tmpl w:val="899C8CDC"/>
    <w:lvl w:ilvl="0" w:tplc="864C86EC">
      <w:start w:val="1"/>
      <w:numFmt w:val="decimal"/>
      <w:lvlText w:val="%1"/>
      <w:lvlJc w:val="left"/>
      <w:pPr>
        <w:ind w:left="1068" w:hanging="708"/>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56098D"/>
    <w:multiLevelType w:val="hybridMultilevel"/>
    <w:tmpl w:val="6644B898"/>
    <w:lvl w:ilvl="0" w:tplc="3F422666">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398613">
    <w:abstractNumId w:val="0"/>
  </w:num>
  <w:num w:numId="2" w16cid:durableId="734737986">
    <w:abstractNumId w:val="8"/>
  </w:num>
  <w:num w:numId="3" w16cid:durableId="811294457">
    <w:abstractNumId w:val="1"/>
  </w:num>
  <w:num w:numId="4" w16cid:durableId="1059280891">
    <w:abstractNumId w:val="5"/>
  </w:num>
  <w:num w:numId="5" w16cid:durableId="1902908783">
    <w:abstractNumId w:val="3"/>
  </w:num>
  <w:num w:numId="6" w16cid:durableId="2114131579">
    <w:abstractNumId w:val="6"/>
  </w:num>
  <w:num w:numId="7" w16cid:durableId="639464239">
    <w:abstractNumId w:val="2"/>
  </w:num>
  <w:num w:numId="8" w16cid:durableId="851839385">
    <w:abstractNumId w:val="9"/>
  </w:num>
  <w:num w:numId="9" w16cid:durableId="1469198766">
    <w:abstractNumId w:val="7"/>
  </w:num>
  <w:num w:numId="10" w16cid:durableId="473568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abia0uGesA6nlRWr+MDMlmdYl/fxBhz70/wE0Nt29raU/nwoNe3Izwx4xoc6WGmHi56CIzJ/25cP2STlwmvQ==" w:salt="wrO4EiSjM6TxFWuaToa0S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67"/>
    <w:rsid w:val="00037593"/>
    <w:rsid w:val="000C0875"/>
    <w:rsid w:val="000E2272"/>
    <w:rsid w:val="000F242A"/>
    <w:rsid w:val="00190ACE"/>
    <w:rsid w:val="001A1CA4"/>
    <w:rsid w:val="001B421F"/>
    <w:rsid w:val="001D7633"/>
    <w:rsid w:val="00200B81"/>
    <w:rsid w:val="00224890"/>
    <w:rsid w:val="00244B64"/>
    <w:rsid w:val="00274C8D"/>
    <w:rsid w:val="0029066A"/>
    <w:rsid w:val="00293F34"/>
    <w:rsid w:val="002A7CE3"/>
    <w:rsid w:val="002F1F9E"/>
    <w:rsid w:val="00306CC5"/>
    <w:rsid w:val="00377A67"/>
    <w:rsid w:val="00397E1D"/>
    <w:rsid w:val="003A018C"/>
    <w:rsid w:val="003D3A86"/>
    <w:rsid w:val="00406A7A"/>
    <w:rsid w:val="00440688"/>
    <w:rsid w:val="00444882"/>
    <w:rsid w:val="00494834"/>
    <w:rsid w:val="004955B5"/>
    <w:rsid w:val="004F2C31"/>
    <w:rsid w:val="005048B3"/>
    <w:rsid w:val="005331AA"/>
    <w:rsid w:val="00544FC7"/>
    <w:rsid w:val="00575C9C"/>
    <w:rsid w:val="005E57FC"/>
    <w:rsid w:val="005F59F3"/>
    <w:rsid w:val="0067285F"/>
    <w:rsid w:val="00673602"/>
    <w:rsid w:val="00682347"/>
    <w:rsid w:val="00693E59"/>
    <w:rsid w:val="00695684"/>
    <w:rsid w:val="006E3C35"/>
    <w:rsid w:val="006F2AD2"/>
    <w:rsid w:val="007115FA"/>
    <w:rsid w:val="00735CE0"/>
    <w:rsid w:val="00750FDE"/>
    <w:rsid w:val="00757436"/>
    <w:rsid w:val="007D394F"/>
    <w:rsid w:val="007F0787"/>
    <w:rsid w:val="00815E5E"/>
    <w:rsid w:val="00833292"/>
    <w:rsid w:val="00880BA9"/>
    <w:rsid w:val="008D6EAC"/>
    <w:rsid w:val="008E2E7F"/>
    <w:rsid w:val="008E47EF"/>
    <w:rsid w:val="008F2C5C"/>
    <w:rsid w:val="0091638D"/>
    <w:rsid w:val="00921E19"/>
    <w:rsid w:val="009A52D8"/>
    <w:rsid w:val="00A15897"/>
    <w:rsid w:val="00A26176"/>
    <w:rsid w:val="00A5714B"/>
    <w:rsid w:val="00A77F5C"/>
    <w:rsid w:val="00A83F16"/>
    <w:rsid w:val="00A87BB4"/>
    <w:rsid w:val="00AB3761"/>
    <w:rsid w:val="00AE3F2D"/>
    <w:rsid w:val="00AE71B5"/>
    <w:rsid w:val="00AF1038"/>
    <w:rsid w:val="00BD2658"/>
    <w:rsid w:val="00C20E6A"/>
    <w:rsid w:val="00C44C11"/>
    <w:rsid w:val="00C53DF2"/>
    <w:rsid w:val="00C60FBC"/>
    <w:rsid w:val="00CD2D6E"/>
    <w:rsid w:val="00CE4C51"/>
    <w:rsid w:val="00CE6CBC"/>
    <w:rsid w:val="00CF1EF4"/>
    <w:rsid w:val="00CF27DD"/>
    <w:rsid w:val="00D03449"/>
    <w:rsid w:val="00D03550"/>
    <w:rsid w:val="00D132BA"/>
    <w:rsid w:val="00D54A6D"/>
    <w:rsid w:val="00DB422C"/>
    <w:rsid w:val="00DB6BAC"/>
    <w:rsid w:val="00DD5D17"/>
    <w:rsid w:val="00E37377"/>
    <w:rsid w:val="00E56CC5"/>
    <w:rsid w:val="00E811AB"/>
    <w:rsid w:val="00E94ABD"/>
    <w:rsid w:val="00EB6D94"/>
    <w:rsid w:val="00EE28EA"/>
    <w:rsid w:val="00EF0A9A"/>
    <w:rsid w:val="00F308E7"/>
    <w:rsid w:val="00F71B3D"/>
    <w:rsid w:val="00FB2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D46F1"/>
  <w15:chartTrackingRefBased/>
  <w15:docId w15:val="{FC20C665-9655-40E3-B716-ABF08B3C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cs="Arial"/>
      <w:i/>
      <w:iCs/>
      <w:color w:val="000000"/>
    </w:rPr>
  </w:style>
  <w:style w:type="paragraph" w:styleId="berschrift2">
    <w:name w:val="heading 2"/>
    <w:basedOn w:val="Standard"/>
    <w:qFormat/>
    <w:pPr>
      <w:autoSpaceDE w:val="0"/>
      <w:autoSpaceDN w:val="0"/>
      <w:adjustRightInd w:val="0"/>
      <w:spacing w:line="311" w:lineRule="exact"/>
      <w:ind w:left="397" w:hanging="397"/>
      <w:jc w:val="both"/>
      <w:outlineLvl w:val="1"/>
    </w:pPr>
    <w:rPr>
      <w:rFonts w:cs="Times New Roman"/>
      <w:i w:val="0"/>
      <w:iCs w:val="0"/>
      <w:color w:val="auto"/>
    </w:rPr>
  </w:style>
  <w:style w:type="paragraph" w:styleId="berschrift3">
    <w:name w:val="heading 3"/>
    <w:basedOn w:val="Standard"/>
    <w:qFormat/>
    <w:pPr>
      <w:autoSpaceDE w:val="0"/>
      <w:autoSpaceDN w:val="0"/>
      <w:adjustRightInd w:val="0"/>
      <w:spacing w:line="311" w:lineRule="exact"/>
      <w:ind w:left="680" w:hanging="680"/>
      <w:jc w:val="both"/>
      <w:outlineLvl w:val="2"/>
    </w:pPr>
    <w:rPr>
      <w:rFonts w:cs="Times New Roman"/>
      <w:i w:val="0"/>
      <w:iCs w:val="0"/>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spacing w:line="360" w:lineRule="auto"/>
      <w:ind w:left="360"/>
      <w:jc w:val="both"/>
    </w:pPr>
    <w:rPr>
      <w:color w:val="333333"/>
    </w:rPr>
  </w:style>
  <w:style w:type="paragraph" w:styleId="Textkrper-Einzug2">
    <w:name w:val="Body Text Indent 2"/>
    <w:basedOn w:val="Standard"/>
    <w:pPr>
      <w:ind w:left="360"/>
      <w:jc w:val="both"/>
    </w:pPr>
    <w:rPr>
      <w:i w:val="0"/>
      <w:iCs w:val="0"/>
      <w:color w:val="333333"/>
    </w:rPr>
  </w:style>
  <w:style w:type="paragraph" w:styleId="Textkrper-Einzug3">
    <w:name w:val="Body Text Indent 3"/>
    <w:basedOn w:val="Standard"/>
    <w:pPr>
      <w:spacing w:line="360" w:lineRule="auto"/>
      <w:ind w:left="360"/>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textAlignment w:val="baseline"/>
    </w:pPr>
    <w:rPr>
      <w:rFonts w:cs="Times New Roman"/>
      <w:i w:val="0"/>
      <w:iCs w:val="0"/>
    </w:rPr>
  </w:style>
  <w:style w:type="paragraph" w:styleId="Titel">
    <w:name w:val="Title"/>
    <w:basedOn w:val="Standard"/>
    <w:qFormat/>
    <w:pPr>
      <w:keepLines/>
      <w:autoSpaceDE w:val="0"/>
      <w:autoSpaceDN w:val="0"/>
      <w:adjustRightInd w:val="0"/>
      <w:spacing w:before="144" w:after="72"/>
      <w:jc w:val="center"/>
    </w:pPr>
    <w:rPr>
      <w:rFonts w:cs="Times New Roman"/>
      <w:b/>
      <w:bCs/>
      <w:i w:val="0"/>
      <w:iCs w:val="0"/>
      <w:color w:val="auto"/>
      <w:sz w:val="32"/>
      <w:szCs w:val="32"/>
    </w:rPr>
  </w:style>
  <w:style w:type="paragraph" w:customStyle="1" w:styleId="DefaultText">
    <w:name w:val="Default Text"/>
    <w:basedOn w:val="Standard"/>
    <w:pPr>
      <w:autoSpaceDE w:val="0"/>
      <w:autoSpaceDN w:val="0"/>
      <w:adjustRightInd w:val="0"/>
      <w:spacing w:line="311" w:lineRule="exact"/>
      <w:jc w:val="both"/>
    </w:pPr>
    <w:rPr>
      <w:rFonts w:cs="Times New Roman"/>
      <w:i w:val="0"/>
      <w:iCs w:val="0"/>
      <w:color w:val="auto"/>
    </w:rPr>
  </w:style>
  <w:style w:type="paragraph" w:customStyle="1" w:styleId="DefaultText1">
    <w:name w:val="Default Text:1"/>
    <w:basedOn w:val="Standard"/>
    <w:pPr>
      <w:autoSpaceDE w:val="0"/>
      <w:autoSpaceDN w:val="0"/>
      <w:adjustRightInd w:val="0"/>
      <w:spacing w:line="311" w:lineRule="exact"/>
      <w:jc w:val="both"/>
    </w:pPr>
    <w:rPr>
      <w:rFonts w:cs="Times New Roman"/>
      <w:i w:val="0"/>
      <w:iCs w:val="0"/>
      <w:color w:val="auto"/>
    </w:rPr>
  </w:style>
  <w:style w:type="character" w:customStyle="1" w:styleId="InitialStyle">
    <w:name w:val="InitialStyle"/>
    <w:rPr>
      <w:rFonts w:ascii="Arial" w:hAnsi="Arial" w:cs="Arial"/>
    </w:rPr>
  </w:style>
  <w:style w:type="paragraph" w:styleId="Sprechblasentext">
    <w:name w:val="Balloon Text"/>
    <w:basedOn w:val="Standard"/>
    <w:semiHidden/>
    <w:rsid w:val="00C20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13218</Characters>
  <Application>Microsoft Office Word</Application>
  <DocSecurity>8</DocSecurity>
  <Lines>110</Lines>
  <Paragraphs>30</Paragraphs>
  <ScaleCrop>false</ScaleCrop>
  <HeadingPairs>
    <vt:vector size="2" baseType="variant">
      <vt:variant>
        <vt:lpstr>Titel</vt:lpstr>
      </vt:variant>
      <vt:variant>
        <vt:i4>1</vt:i4>
      </vt:variant>
    </vt:vector>
  </HeadingPairs>
  <TitlesOfParts>
    <vt:vector size="1" baseType="lpstr">
      <vt:lpstr>Hinweise zur Bearbeitung von </vt:lpstr>
    </vt:vector>
  </TitlesOfParts>
  <Company>Landeskirchenamt Hannover</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zur Bearbeitung von</dc:title>
  <dc:subject/>
  <dc:creator>Benutzer-Service-Zentrum</dc:creator>
  <cp:keywords/>
  <dc:description/>
  <cp:lastModifiedBy>Eschke, Nina</cp:lastModifiedBy>
  <cp:revision>2</cp:revision>
  <cp:lastPrinted>2016-04-12T05:39:00Z</cp:lastPrinted>
  <dcterms:created xsi:type="dcterms:W3CDTF">2026-02-20T08:34:00Z</dcterms:created>
  <dcterms:modified xsi:type="dcterms:W3CDTF">2026-02-20T08:34:00Z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COO.2122.100.3.169325</vt:lpwstr>
  </property>
  <property fmtid="{D5CDD505-2E9C-101B-9397-08002B2CF9AE}" pid="3" name="FSC#COOELAK@1.1001:Subject">
    <vt:lpwstr>Merkblatt</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Oßenkopp</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BL (Bau- und Landbüro)</vt:lpwstr>
  </property>
  <property fmtid="{D5CDD505-2E9C-101B-9397-08002B2CF9AE}" pid="17" name="FSC#COOELAK@1.1001:CreatedAt">
    <vt:lpwstr>14.02.2006 10:50:31</vt:lpwstr>
  </property>
  <property fmtid="{D5CDD505-2E9C-101B-9397-08002B2CF9AE}" pid="18" name="FSC#COOELAK@1.1001:OU">
    <vt:lpwstr>BL (Bau- und Landbüro)</vt:lpwstr>
  </property>
  <property fmtid="{D5CDD505-2E9C-101B-9397-08002B2CF9AE}" pid="19" name="FSC#COOELAK@1.1001:Priority">
    <vt:lpwstr/>
  </property>
  <property fmtid="{D5CDD505-2E9C-101B-9397-08002B2CF9AE}" pid="20" name="FSC#COOELAK@1.1001:ObjBarCode">
    <vt:lpwstr>*COO.2122.100.3.169325*</vt:lpwstr>
  </property>
  <property fmtid="{D5CDD505-2E9C-101B-9397-08002B2CF9AE}" pid="21" name="FSC#COOELAK@1.1001:RefBarCode">
    <vt:lpwstr>*Merkblatt*</vt:lpwstr>
  </property>
  <property fmtid="{D5CDD505-2E9C-101B-9397-08002B2CF9AE}" pid="22" name="FSC#COOELAK@1.1001:FileRefBarCode">
    <vt:lpwstr/>
  </property>
  <property fmtid="{D5CDD505-2E9C-101B-9397-08002B2CF9AE}" pid="23" name="FSC#COOELAK@1.1001:ExternalRef">
    <vt:lpwstr/>
  </property>
</Properties>
</file>