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3BCD" w14:textId="77777777" w:rsidR="00B676FD" w:rsidRPr="003D1E33" w:rsidRDefault="00B676FD" w:rsidP="003D1E33">
      <w:pPr>
        <w:spacing w:after="0" w:line="240" w:lineRule="auto"/>
        <w:ind w:hanging="426"/>
        <w:jc w:val="center"/>
        <w:rPr>
          <w:b/>
          <w:sz w:val="36"/>
          <w:szCs w:val="36"/>
          <w:u w:val="single"/>
        </w:rPr>
      </w:pPr>
      <w:r w:rsidRPr="003D1E33">
        <w:rPr>
          <w:b/>
          <w:sz w:val="36"/>
          <w:szCs w:val="36"/>
          <w:u w:val="single"/>
        </w:rPr>
        <w:t>Zusätzliche Vertragsbedingungen</w:t>
      </w:r>
    </w:p>
    <w:p w14:paraId="20E4F939" w14:textId="77777777" w:rsidR="007C7989" w:rsidRDefault="007C7989" w:rsidP="007C7989">
      <w:pPr>
        <w:spacing w:after="0" w:line="240" w:lineRule="auto"/>
        <w:jc w:val="both"/>
        <w:rPr>
          <w:b/>
        </w:rPr>
      </w:pPr>
    </w:p>
    <w:p w14:paraId="0B39B9B5" w14:textId="77777777" w:rsidR="00B676FD" w:rsidRDefault="00C72D81" w:rsidP="007C7989">
      <w:pPr>
        <w:spacing w:after="0" w:line="240" w:lineRule="auto"/>
        <w:ind w:left="-397"/>
        <w:jc w:val="both"/>
        <w:rPr>
          <w:b/>
        </w:rPr>
      </w:pPr>
      <w:r>
        <w:rPr>
          <w:b/>
        </w:rPr>
        <w:t xml:space="preserve">1. </w:t>
      </w:r>
      <w:r w:rsidR="00B676FD" w:rsidRPr="00A46CB0">
        <w:rPr>
          <w:b/>
        </w:rPr>
        <w:t>Grundlage des Angebots</w:t>
      </w:r>
    </w:p>
    <w:p w14:paraId="4095F87F" w14:textId="77777777" w:rsidR="00C72D81" w:rsidRPr="00A46CB0" w:rsidRDefault="00C72D81" w:rsidP="007C7989">
      <w:pPr>
        <w:spacing w:after="0" w:line="240" w:lineRule="auto"/>
        <w:jc w:val="both"/>
        <w:rPr>
          <w:b/>
        </w:rPr>
      </w:pPr>
    </w:p>
    <w:p w14:paraId="546AEC43" w14:textId="77777777" w:rsidR="00B676FD" w:rsidRDefault="00B676FD" w:rsidP="007C7989">
      <w:pPr>
        <w:pStyle w:val="Listenabsatz"/>
        <w:numPr>
          <w:ilvl w:val="0"/>
          <w:numId w:val="7"/>
        </w:numPr>
        <w:spacing w:after="0" w:line="240" w:lineRule="auto"/>
        <w:ind w:left="0"/>
        <w:contextualSpacing w:val="0"/>
        <w:jc w:val="both"/>
      </w:pPr>
      <w:r>
        <w:t xml:space="preserve">Sämtliche angegebenen Einheitspreise oder Pauschalpreise sind Festpreise. Diese gelten bis zur endgültigen Abwicklung des Auftrags auch für Löhne und Material, einschließlich der </w:t>
      </w:r>
      <w:r w:rsidR="00A448F1">
        <w:t>Lieferung</w:t>
      </w:r>
      <w:r>
        <w:t xml:space="preserve"> aller Materialien frei Einbaustelle, Leistung aller Nebenarbeiten sowie Vorhaltung aller notwendigen Geräte, Maschinen, Gerüste und Hebezeuge, soweit hierfür nicht gesonderte Positionen im Leistungsverzeichnis aufgeführt sind. Auslösungen, Wegegelder, Fahrtengel-der usw. werden nicht besonders vergütet, sondern sind durch Einheitspreise abgegolten.</w:t>
      </w:r>
    </w:p>
    <w:p w14:paraId="24F6B529" w14:textId="77777777" w:rsidR="00A46CB0" w:rsidRDefault="00A46CB0" w:rsidP="007C7989">
      <w:pPr>
        <w:spacing w:after="0" w:line="240" w:lineRule="auto"/>
        <w:jc w:val="both"/>
      </w:pPr>
    </w:p>
    <w:p w14:paraId="2790B22C" w14:textId="77777777" w:rsidR="00B676FD" w:rsidRDefault="00B676FD" w:rsidP="007C7989">
      <w:pPr>
        <w:pStyle w:val="Listenabsatz"/>
        <w:numPr>
          <w:ilvl w:val="0"/>
          <w:numId w:val="7"/>
        </w:numPr>
        <w:spacing w:after="0" w:line="240" w:lineRule="auto"/>
        <w:ind w:left="0"/>
        <w:contextualSpacing w:val="0"/>
        <w:jc w:val="both"/>
      </w:pPr>
      <w:r>
        <w:t>Auf die Nebenleistungen nach DIN 18 299 VOB/C wird hingewiesen. Als Kleingeräte und Werkzeuge gelten alle Geräte mit einem Anschaffungswert unter der Abschreibungsgrenze.</w:t>
      </w:r>
    </w:p>
    <w:p w14:paraId="75101860" w14:textId="77777777" w:rsidR="00A46CB0" w:rsidRDefault="00A46CB0" w:rsidP="007C7989">
      <w:pPr>
        <w:spacing w:after="0" w:line="240" w:lineRule="auto"/>
        <w:jc w:val="both"/>
      </w:pPr>
    </w:p>
    <w:p w14:paraId="05840547" w14:textId="77777777" w:rsidR="00B676FD" w:rsidRDefault="00B676FD" w:rsidP="007C7989">
      <w:pPr>
        <w:pStyle w:val="Listenabsatz"/>
        <w:numPr>
          <w:ilvl w:val="0"/>
          <w:numId w:val="7"/>
        </w:numPr>
        <w:spacing w:after="0" w:line="240" w:lineRule="auto"/>
        <w:ind w:left="0"/>
        <w:contextualSpacing w:val="0"/>
        <w:jc w:val="both"/>
      </w:pPr>
      <w:r>
        <w:t xml:space="preserve">Für die Ausführung des Auftrages durch eine Arbeitsgemeinschaft haften dem Auftraggeber alle Mitglieder der Arbeitsgemeinschaft gesamtschuldnerisch. Die Arbeitsgemeinschaft wird gegenüber dem Auftraggeber rechtsgültig nur durch das federführende Unternehmen vertreten. Zahlungen werden mit rechtsverbindlicher Wirkung ausschließlich an das </w:t>
      </w:r>
      <w:r w:rsidR="00A448F1">
        <w:t>federführende</w:t>
      </w:r>
      <w:r>
        <w:t xml:space="preserve"> Unternehmen geleistet.</w:t>
      </w:r>
    </w:p>
    <w:p w14:paraId="34CB2593" w14:textId="77777777" w:rsidR="00A46CB0" w:rsidRDefault="00A46CB0" w:rsidP="007C7989">
      <w:pPr>
        <w:spacing w:after="0" w:line="240" w:lineRule="auto"/>
        <w:jc w:val="both"/>
      </w:pPr>
    </w:p>
    <w:p w14:paraId="706D3564" w14:textId="77777777" w:rsidR="00B676FD" w:rsidRDefault="00B676FD" w:rsidP="007C7989">
      <w:pPr>
        <w:pStyle w:val="Listenabsatz"/>
        <w:numPr>
          <w:ilvl w:val="0"/>
          <w:numId w:val="7"/>
        </w:numPr>
        <w:spacing w:after="0" w:line="240" w:lineRule="auto"/>
        <w:ind w:left="0"/>
        <w:contextualSpacing w:val="0"/>
        <w:jc w:val="both"/>
      </w:pPr>
      <w:r>
        <w:t xml:space="preserve">Zur Sicherstellung etwaiger Ansprüche aus diesem Vertrag muss eine Betriebshaftpflichtversicherung bestehen. Die Deckungssumme dieser Versicherung muss mindestens 2 Mio. Euro für Personen- und 1 Mio. Euro für Sachschäden betragen. </w:t>
      </w:r>
    </w:p>
    <w:p w14:paraId="28A637FD" w14:textId="77777777" w:rsidR="00A46CB0" w:rsidRDefault="00A46CB0" w:rsidP="007C7989">
      <w:pPr>
        <w:spacing w:after="0" w:line="240" w:lineRule="auto"/>
        <w:jc w:val="both"/>
      </w:pPr>
    </w:p>
    <w:p w14:paraId="0BBEA5BA" w14:textId="77777777" w:rsidR="00B676FD" w:rsidRDefault="00B676FD" w:rsidP="007C7989">
      <w:pPr>
        <w:spacing w:after="0" w:line="240" w:lineRule="auto"/>
        <w:ind w:left="-397"/>
        <w:jc w:val="both"/>
        <w:rPr>
          <w:b/>
        </w:rPr>
      </w:pPr>
      <w:r w:rsidRPr="00A448F1">
        <w:rPr>
          <w:b/>
        </w:rPr>
        <w:t>2.</w:t>
      </w:r>
      <w:r w:rsidR="00A448F1">
        <w:rPr>
          <w:b/>
        </w:rPr>
        <w:t xml:space="preserve"> </w:t>
      </w:r>
      <w:r w:rsidRPr="00A448F1">
        <w:rPr>
          <w:b/>
        </w:rPr>
        <w:t xml:space="preserve">Durchführung des Auftrags </w:t>
      </w:r>
    </w:p>
    <w:p w14:paraId="2BE8889E" w14:textId="77777777" w:rsidR="00C72D81" w:rsidRPr="00A448F1" w:rsidRDefault="00C72D81" w:rsidP="007C7989">
      <w:pPr>
        <w:spacing w:after="0" w:line="240" w:lineRule="auto"/>
        <w:jc w:val="both"/>
        <w:rPr>
          <w:b/>
        </w:rPr>
      </w:pPr>
    </w:p>
    <w:p w14:paraId="12CDEA25" w14:textId="77777777" w:rsidR="00B676FD" w:rsidRDefault="00B676FD" w:rsidP="007C7989">
      <w:pPr>
        <w:pStyle w:val="Listenabsatz"/>
        <w:numPr>
          <w:ilvl w:val="0"/>
          <w:numId w:val="8"/>
        </w:numPr>
        <w:spacing w:after="0" w:line="240" w:lineRule="auto"/>
        <w:ind w:left="0"/>
        <w:contextualSpacing w:val="0"/>
        <w:jc w:val="both"/>
      </w:pPr>
      <w:r>
        <w:t xml:space="preserve">Für die Durchführung des Auftrags sind die allgemein anerkannten Regeln der Bautechnik maßgebend. Die bestehenden DIN-Normen gelten als Mindestforderung. Die Verarbeitungsvorschriften der Hersteller bei den Bauarbeiten verwendeter Produkte sind zu beachten. Bei der Durchführung der Arbeiten sollen die Belange des Umweltschutzes berücksichtigt </w:t>
      </w:r>
      <w:r w:rsidR="00A448F1">
        <w:t>werden</w:t>
      </w:r>
      <w:r>
        <w:t>.</w:t>
      </w:r>
    </w:p>
    <w:p w14:paraId="009C51A1" w14:textId="77777777" w:rsidR="00A46CB0" w:rsidRDefault="00A46CB0" w:rsidP="007C7989">
      <w:pPr>
        <w:spacing w:after="0" w:line="240" w:lineRule="auto"/>
        <w:jc w:val="both"/>
      </w:pPr>
    </w:p>
    <w:p w14:paraId="07F44C35" w14:textId="77777777" w:rsidR="00B676FD" w:rsidRDefault="00A448F1" w:rsidP="007C7989">
      <w:pPr>
        <w:pStyle w:val="Listenabsatz"/>
        <w:numPr>
          <w:ilvl w:val="0"/>
          <w:numId w:val="8"/>
        </w:numPr>
        <w:spacing w:after="0" w:line="240" w:lineRule="auto"/>
        <w:ind w:left="0"/>
        <w:contextualSpacing w:val="0"/>
        <w:jc w:val="both"/>
      </w:pPr>
      <w:r>
        <w:t>D</w:t>
      </w:r>
      <w:r w:rsidR="00B676FD">
        <w:t xml:space="preserve">er Auftragnehmer ist verantwortlich für die Einhaltung der bauordnungsrechtlichen </w:t>
      </w:r>
      <w:r>
        <w:t>Vorschriften</w:t>
      </w:r>
      <w:r w:rsidR="00B676FD">
        <w:t>, der Unfallverhütungsvorschriften der Berufsgenossenschaften und der staatlichen Arbeitsschutzgesetzgebung.</w:t>
      </w:r>
    </w:p>
    <w:p w14:paraId="421C4201" w14:textId="77777777" w:rsidR="00A46CB0" w:rsidRDefault="00A46CB0" w:rsidP="007C7989">
      <w:pPr>
        <w:spacing w:after="0" w:line="240" w:lineRule="auto"/>
        <w:jc w:val="both"/>
      </w:pPr>
    </w:p>
    <w:p w14:paraId="511D00E8" w14:textId="77777777" w:rsidR="00B676FD" w:rsidRDefault="00A448F1" w:rsidP="007C7989">
      <w:pPr>
        <w:pStyle w:val="Listenabsatz"/>
        <w:numPr>
          <w:ilvl w:val="0"/>
          <w:numId w:val="8"/>
        </w:numPr>
        <w:spacing w:after="0" w:line="240" w:lineRule="auto"/>
        <w:ind w:left="0"/>
        <w:contextualSpacing w:val="0"/>
        <w:jc w:val="both"/>
      </w:pPr>
      <w:r>
        <w:t>W</w:t>
      </w:r>
      <w:r w:rsidR="00B676FD">
        <w:t xml:space="preserve">ährend der Bauarbeiten muss der Auftragnehmer oder ein fachlich ausgebildeter </w:t>
      </w:r>
      <w:r>
        <w:t>Vertreter</w:t>
      </w:r>
      <w:r w:rsidR="00B676FD">
        <w:t xml:space="preserve"> auf der Baustelle anwesend sein. Der Vertreter muss befugt sein, Anordnungen der Bauüberwachung entgegen zu nehmen. </w:t>
      </w:r>
    </w:p>
    <w:p w14:paraId="60B8B306" w14:textId="77777777" w:rsidR="00A46CB0" w:rsidRDefault="00A46CB0" w:rsidP="007C7989">
      <w:pPr>
        <w:spacing w:after="0" w:line="240" w:lineRule="auto"/>
        <w:jc w:val="both"/>
      </w:pPr>
    </w:p>
    <w:p w14:paraId="28B8D8DA" w14:textId="77777777" w:rsidR="00B676FD" w:rsidRDefault="00B676FD" w:rsidP="007C7989">
      <w:pPr>
        <w:pStyle w:val="Listenabsatz"/>
        <w:numPr>
          <w:ilvl w:val="0"/>
          <w:numId w:val="8"/>
        </w:numPr>
        <w:spacing w:after="0" w:line="240" w:lineRule="auto"/>
        <w:ind w:left="0"/>
        <w:contextualSpacing w:val="0"/>
        <w:jc w:val="both"/>
      </w:pPr>
      <w:r>
        <w:t>Der Auftragnehmer hat laufend die Abfälle seiner eigenen Arbeit fortzuschaffen und für die Reinhaltung der Baustelle ohne Aufforderung zu sorgen.</w:t>
      </w:r>
    </w:p>
    <w:p w14:paraId="5663FDB5" w14:textId="77777777" w:rsidR="00A46CB0" w:rsidRDefault="00A46CB0" w:rsidP="007C7989">
      <w:pPr>
        <w:spacing w:after="0" w:line="240" w:lineRule="auto"/>
        <w:jc w:val="both"/>
      </w:pPr>
    </w:p>
    <w:p w14:paraId="5508F2C7" w14:textId="77777777" w:rsidR="00B676FD" w:rsidRDefault="00B676FD" w:rsidP="007C7989">
      <w:pPr>
        <w:pStyle w:val="Listenabsatz"/>
        <w:numPr>
          <w:ilvl w:val="0"/>
          <w:numId w:val="8"/>
        </w:numPr>
        <w:spacing w:after="0" w:line="240" w:lineRule="auto"/>
        <w:ind w:left="0"/>
        <w:contextualSpacing w:val="0"/>
        <w:jc w:val="both"/>
      </w:pPr>
      <w:r>
        <w:t xml:space="preserve">Der Auftragnehmer hat für alle auszuführenden Arbeiten vor Beginn die notwendigen Zeichnungen vom Auftraggeber bzw. der Bauüberwachung zu verlangen. Bei Arbeiten, die keiner Zeichnungen bedürfen, sind vor Beginn die erforderlichen Angaben vom </w:t>
      </w:r>
      <w:r w:rsidR="00A448F1">
        <w:t>Auftraggeber</w:t>
      </w:r>
      <w:r>
        <w:t xml:space="preserve"> einzuholen.</w:t>
      </w:r>
    </w:p>
    <w:p w14:paraId="535696F5" w14:textId="77777777" w:rsidR="00A46CB0" w:rsidRDefault="00A46CB0" w:rsidP="007C7989">
      <w:pPr>
        <w:spacing w:after="0" w:line="240" w:lineRule="auto"/>
        <w:jc w:val="both"/>
      </w:pPr>
    </w:p>
    <w:p w14:paraId="3BEA069A" w14:textId="77777777" w:rsidR="00B676FD" w:rsidRDefault="00B676FD" w:rsidP="007C7989">
      <w:pPr>
        <w:pStyle w:val="Listenabsatz"/>
        <w:numPr>
          <w:ilvl w:val="0"/>
          <w:numId w:val="8"/>
        </w:numPr>
        <w:spacing w:after="0" w:line="240" w:lineRule="auto"/>
        <w:ind w:left="0"/>
        <w:contextualSpacing w:val="0"/>
        <w:jc w:val="both"/>
      </w:pPr>
      <w:r>
        <w:t>Bei Widersprüchen zwischen Leistungsbeschreibung und Zeichnungen gilt der Text der Leistungsbeschreibung als vereinbart.</w:t>
      </w:r>
    </w:p>
    <w:p w14:paraId="1C0C145E" w14:textId="77777777" w:rsidR="00A46CB0" w:rsidRDefault="00A46CB0" w:rsidP="007C7989">
      <w:pPr>
        <w:spacing w:after="0" w:line="240" w:lineRule="auto"/>
        <w:jc w:val="both"/>
        <w:rPr>
          <w:b/>
        </w:rPr>
      </w:pPr>
    </w:p>
    <w:p w14:paraId="16762C7F" w14:textId="77777777" w:rsidR="00A46CB0" w:rsidRDefault="00A46CB0" w:rsidP="007C7989">
      <w:pPr>
        <w:spacing w:after="0" w:line="240" w:lineRule="auto"/>
        <w:jc w:val="both"/>
        <w:rPr>
          <w:b/>
        </w:rPr>
      </w:pPr>
    </w:p>
    <w:p w14:paraId="4E95CF84" w14:textId="77777777" w:rsidR="00B676FD" w:rsidRDefault="00B676FD" w:rsidP="007C7989">
      <w:pPr>
        <w:spacing w:after="0" w:line="240" w:lineRule="auto"/>
        <w:ind w:left="-397"/>
        <w:jc w:val="both"/>
        <w:rPr>
          <w:b/>
        </w:rPr>
      </w:pPr>
      <w:r w:rsidRPr="00A448F1">
        <w:rPr>
          <w:b/>
        </w:rPr>
        <w:t>3.</w:t>
      </w:r>
      <w:r w:rsidR="00A448F1">
        <w:rPr>
          <w:b/>
        </w:rPr>
        <w:t xml:space="preserve"> </w:t>
      </w:r>
      <w:r w:rsidRPr="00A448F1">
        <w:rPr>
          <w:b/>
        </w:rPr>
        <w:t>Abnahme und Abrechnung</w:t>
      </w:r>
    </w:p>
    <w:p w14:paraId="6446CA73" w14:textId="77777777" w:rsidR="00A46CB0" w:rsidRPr="00A448F1" w:rsidRDefault="00A46CB0" w:rsidP="007C7989">
      <w:pPr>
        <w:spacing w:after="0" w:line="240" w:lineRule="auto"/>
        <w:jc w:val="both"/>
        <w:rPr>
          <w:b/>
        </w:rPr>
      </w:pPr>
    </w:p>
    <w:p w14:paraId="0AD19345" w14:textId="77777777" w:rsidR="00B676FD" w:rsidRDefault="00B676FD" w:rsidP="007C7989">
      <w:pPr>
        <w:pStyle w:val="Listenabsatz"/>
        <w:numPr>
          <w:ilvl w:val="0"/>
          <w:numId w:val="12"/>
        </w:numPr>
        <w:spacing w:after="0" w:line="240" w:lineRule="auto"/>
        <w:ind w:left="0"/>
        <w:contextualSpacing w:val="0"/>
        <w:jc w:val="both"/>
      </w:pPr>
      <w:r>
        <w:t>Nach Abschluss der Arbeiten findet eine förmliche Abnahme statt. Über die Abnahme ist ein schriftliches Protokoll zu fertigen.</w:t>
      </w:r>
    </w:p>
    <w:p w14:paraId="250B6A5A" w14:textId="77777777" w:rsidR="00A46CB0" w:rsidRDefault="00A46CB0" w:rsidP="007C7989">
      <w:pPr>
        <w:spacing w:after="0" w:line="240" w:lineRule="auto"/>
        <w:jc w:val="both"/>
      </w:pPr>
    </w:p>
    <w:p w14:paraId="41FBBF95" w14:textId="77777777" w:rsidR="00B676FD" w:rsidRDefault="00B676FD" w:rsidP="007C7989">
      <w:pPr>
        <w:pStyle w:val="Listenabsatz"/>
        <w:numPr>
          <w:ilvl w:val="0"/>
          <w:numId w:val="12"/>
        </w:numPr>
        <w:spacing w:after="0" w:line="240" w:lineRule="auto"/>
        <w:ind w:left="0"/>
        <w:contextualSpacing w:val="0"/>
        <w:jc w:val="both"/>
      </w:pPr>
      <w:r>
        <w:lastRenderedPageBreak/>
        <w:t>Alle Rechnungen sind auf den Auftraggeber auszustellen und unter Beifügung von prüfbaren Massenberechnungen und Abrechnungszeichnungen zweifach einzureichen.</w:t>
      </w:r>
    </w:p>
    <w:p w14:paraId="71F19C81" w14:textId="77777777" w:rsidR="00A46CB0" w:rsidRDefault="00A46CB0" w:rsidP="007C7989">
      <w:pPr>
        <w:spacing w:after="0" w:line="240" w:lineRule="auto"/>
        <w:jc w:val="both"/>
      </w:pPr>
    </w:p>
    <w:p w14:paraId="5D0DF7D9" w14:textId="77777777" w:rsidR="00B676FD" w:rsidRDefault="00A46CB0" w:rsidP="007C7989">
      <w:pPr>
        <w:pStyle w:val="Listenabsatz"/>
        <w:numPr>
          <w:ilvl w:val="0"/>
          <w:numId w:val="12"/>
        </w:numPr>
        <w:spacing w:after="0" w:line="240" w:lineRule="auto"/>
        <w:ind w:left="0"/>
        <w:contextualSpacing w:val="0"/>
        <w:jc w:val="both"/>
      </w:pPr>
      <w:r>
        <w:t>D</w:t>
      </w:r>
      <w:r w:rsidR="00B676FD">
        <w:t xml:space="preserve">er Auftragnehmer </w:t>
      </w:r>
      <w:r>
        <w:t xml:space="preserve">hat </w:t>
      </w:r>
      <w:r w:rsidR="00B676FD">
        <w:t xml:space="preserve">auf Verlangen seine Preisermittlungen für </w:t>
      </w:r>
      <w:r>
        <w:t>definierte</w:t>
      </w:r>
      <w:r w:rsidR="00B676FD">
        <w:t xml:space="preserve"> Preise und die vertragliche Leistung vorzulegen sowie die erforderlichen Auskünfte zu erteilen. Der Auftragnehmer hat die neuen und ggf. ursprünglichen Einheitspreise lückenlos und nachvollziehbar zu erläutern (z. B. Angaben zu Mittellohn, Stoffverbrauch, Gerätetyp). Werden auf Abschlagsrechnungen mit Nachtragsforderungen diese ganz oder teilweise bezahlt, bedeutet dies keine Anerkennung der genannten Preise. Hierzu bedarf es der besonderen Vereinbarung.</w:t>
      </w:r>
    </w:p>
    <w:p w14:paraId="7BEA2AC0" w14:textId="77777777" w:rsidR="00A46CB0" w:rsidRDefault="00A46CB0" w:rsidP="007C7989">
      <w:pPr>
        <w:spacing w:after="0" w:line="240" w:lineRule="auto"/>
        <w:jc w:val="both"/>
      </w:pPr>
    </w:p>
    <w:p w14:paraId="61770FAB" w14:textId="77777777" w:rsidR="00B676FD" w:rsidRDefault="00B676FD" w:rsidP="007C7989">
      <w:pPr>
        <w:pStyle w:val="Listenabsatz"/>
        <w:numPr>
          <w:ilvl w:val="0"/>
          <w:numId w:val="12"/>
        </w:numPr>
        <w:spacing w:after="0" w:line="240" w:lineRule="auto"/>
        <w:ind w:left="0"/>
        <w:contextualSpacing w:val="0"/>
        <w:jc w:val="both"/>
      </w:pPr>
      <w:r>
        <w:t xml:space="preserve">Im Falle einer Überzahlung hat der Auftragnehmer den überzahlten Betrag innerhalb von 14 Kalendertagen zu erstatten. Er kann sich in diesem Falle </w:t>
      </w:r>
      <w:r w:rsidR="00A46CB0">
        <w:t>nicht auf den Wegfall der Berei</w:t>
      </w:r>
      <w:r>
        <w:t>cherung berufen.</w:t>
      </w:r>
    </w:p>
    <w:p w14:paraId="2FA10025" w14:textId="77777777" w:rsidR="00C72D81" w:rsidRDefault="00C72D81" w:rsidP="007C7989">
      <w:pPr>
        <w:pStyle w:val="Listenabsatz"/>
        <w:spacing w:after="0" w:line="240" w:lineRule="auto"/>
        <w:ind w:left="0"/>
        <w:contextualSpacing w:val="0"/>
        <w:jc w:val="both"/>
      </w:pPr>
    </w:p>
    <w:p w14:paraId="4E8F49EE" w14:textId="77777777" w:rsidR="00C72D81" w:rsidRDefault="00C72D81" w:rsidP="007C7989">
      <w:pPr>
        <w:pStyle w:val="Listenabsatz"/>
        <w:numPr>
          <w:ilvl w:val="0"/>
          <w:numId w:val="12"/>
        </w:numPr>
        <w:spacing w:after="0" w:line="240" w:lineRule="auto"/>
        <w:ind w:left="0"/>
        <w:contextualSpacing w:val="0"/>
        <w:jc w:val="both"/>
      </w:pPr>
      <w:r>
        <w:t>Nachforderungen auf die Schlusszahlung sind durch die vorbehaltlose Annahme dieser ausgeschlossen, soweit der Auftragnehmer schriftlich über die Schlusszahlung und die Ausschlusswirkung informiert worden ist.</w:t>
      </w:r>
    </w:p>
    <w:p w14:paraId="6A141C08" w14:textId="77777777" w:rsidR="00A46CB0" w:rsidRDefault="00A46CB0" w:rsidP="007C7989">
      <w:pPr>
        <w:spacing w:after="0" w:line="240" w:lineRule="auto"/>
        <w:jc w:val="both"/>
      </w:pPr>
    </w:p>
    <w:p w14:paraId="20844051" w14:textId="77777777" w:rsidR="00A46CB0" w:rsidRDefault="00A46CB0" w:rsidP="007C7989">
      <w:pPr>
        <w:spacing w:after="0" w:line="240" w:lineRule="auto"/>
        <w:jc w:val="both"/>
        <w:rPr>
          <w:b/>
        </w:rPr>
      </w:pPr>
    </w:p>
    <w:p w14:paraId="0CA41C00" w14:textId="77777777" w:rsidR="00B676FD" w:rsidRDefault="00B676FD" w:rsidP="007C7989">
      <w:pPr>
        <w:spacing w:after="0" w:line="240" w:lineRule="auto"/>
        <w:ind w:left="-397"/>
        <w:jc w:val="both"/>
        <w:rPr>
          <w:b/>
        </w:rPr>
      </w:pPr>
      <w:r w:rsidRPr="00A448F1">
        <w:rPr>
          <w:b/>
        </w:rPr>
        <w:t>4.</w:t>
      </w:r>
      <w:r w:rsidR="00C72D81">
        <w:rPr>
          <w:b/>
        </w:rPr>
        <w:t xml:space="preserve"> </w:t>
      </w:r>
      <w:r w:rsidRPr="00A448F1">
        <w:rPr>
          <w:b/>
        </w:rPr>
        <w:t>Stundenlohnarbeiten</w:t>
      </w:r>
    </w:p>
    <w:p w14:paraId="0ED2E4CD" w14:textId="77777777" w:rsidR="00A46CB0" w:rsidRPr="00A448F1" w:rsidRDefault="00A46CB0" w:rsidP="007C7989">
      <w:pPr>
        <w:spacing w:after="0" w:line="240" w:lineRule="auto"/>
        <w:jc w:val="both"/>
        <w:rPr>
          <w:b/>
        </w:rPr>
      </w:pPr>
    </w:p>
    <w:p w14:paraId="4BA033CF" w14:textId="77777777" w:rsidR="00B676FD" w:rsidRDefault="00B676FD" w:rsidP="007C7989">
      <w:pPr>
        <w:pStyle w:val="Listenabsatz"/>
        <w:numPr>
          <w:ilvl w:val="0"/>
          <w:numId w:val="13"/>
        </w:numPr>
        <w:spacing w:after="0" w:line="240" w:lineRule="auto"/>
        <w:ind w:left="0"/>
        <w:contextualSpacing w:val="0"/>
        <w:jc w:val="both"/>
      </w:pPr>
      <w:r>
        <w:t xml:space="preserve">Stundenlohnarbeiten dürfen nur auf besondere Anweisung der Bauüberwachung ausgeführt werden. Stundenlohnzettel sind doppelt anzufertigen und innerhalb einer Woche der Bauüberwachung zur Unterschrift vorzulegen. Ein Anspruch auf nachträgliche Anerkennung besteht nicht.  </w:t>
      </w:r>
    </w:p>
    <w:p w14:paraId="5BF073E6" w14:textId="77777777" w:rsidR="00A46CB0" w:rsidRDefault="00A46CB0" w:rsidP="007C7989">
      <w:pPr>
        <w:spacing w:after="0" w:line="240" w:lineRule="auto"/>
        <w:jc w:val="both"/>
      </w:pPr>
    </w:p>
    <w:p w14:paraId="329B2761" w14:textId="77777777" w:rsidR="00B676FD" w:rsidRDefault="00B676FD" w:rsidP="007C7989">
      <w:pPr>
        <w:pStyle w:val="Listenabsatz"/>
        <w:numPr>
          <w:ilvl w:val="0"/>
          <w:numId w:val="13"/>
        </w:numPr>
        <w:spacing w:after="0" w:line="240" w:lineRule="auto"/>
        <w:ind w:left="0"/>
        <w:contextualSpacing w:val="0"/>
        <w:jc w:val="both"/>
      </w:pPr>
      <w:r>
        <w:t>Die Lohnzettel müssen die Namen und die Berufsbezeichnung der Arbeiter, die Zahl der geleisteten Stunden und Angaben über die Art der Arbeiten enthalten. Bei Auszubildenden ist das Ausbildungsjahr anzugeben. Aufsichts- und Koordinationsleistungen sind in die Stundensätze der Facharbeiter einzukalkulieren.</w:t>
      </w:r>
    </w:p>
    <w:p w14:paraId="05429281" w14:textId="77777777" w:rsidR="00A46CB0" w:rsidRDefault="00A46CB0" w:rsidP="007C7989">
      <w:pPr>
        <w:spacing w:after="0" w:line="240" w:lineRule="auto"/>
        <w:jc w:val="both"/>
      </w:pPr>
    </w:p>
    <w:p w14:paraId="65FAFF4E" w14:textId="77777777" w:rsidR="00B676FD" w:rsidRDefault="00B676FD" w:rsidP="007C7989">
      <w:pPr>
        <w:pStyle w:val="Listenabsatz"/>
        <w:numPr>
          <w:ilvl w:val="0"/>
          <w:numId w:val="13"/>
        </w:numPr>
        <w:spacing w:after="0" w:line="240" w:lineRule="auto"/>
        <w:ind w:left="0"/>
        <w:contextualSpacing w:val="0"/>
        <w:jc w:val="both"/>
      </w:pPr>
      <w:r>
        <w:t>Arbeiten, für die Zuschläge berechnet werden dürfen (Erschwernisarbeiten, Überstunden usw.), sind besonders zu vermerken.</w:t>
      </w:r>
    </w:p>
    <w:p w14:paraId="69214620" w14:textId="77777777" w:rsidR="00A46CB0" w:rsidRDefault="00A46CB0" w:rsidP="007C7989">
      <w:pPr>
        <w:spacing w:after="0" w:line="240" w:lineRule="auto"/>
        <w:jc w:val="both"/>
        <w:rPr>
          <w:b/>
        </w:rPr>
      </w:pPr>
    </w:p>
    <w:p w14:paraId="3C8C1DF4" w14:textId="77777777" w:rsidR="00B676FD" w:rsidRDefault="00B676FD" w:rsidP="007C7989">
      <w:pPr>
        <w:spacing w:after="0" w:line="240" w:lineRule="auto"/>
        <w:ind w:left="-397"/>
        <w:jc w:val="both"/>
        <w:rPr>
          <w:b/>
        </w:rPr>
      </w:pPr>
      <w:r w:rsidRPr="00A448F1">
        <w:rPr>
          <w:b/>
        </w:rPr>
        <w:t>5.</w:t>
      </w:r>
      <w:r w:rsidR="00C72D81">
        <w:rPr>
          <w:b/>
        </w:rPr>
        <w:t xml:space="preserve"> </w:t>
      </w:r>
      <w:r w:rsidRPr="00A448F1">
        <w:rPr>
          <w:b/>
        </w:rPr>
        <w:t>Mängelansprüche</w:t>
      </w:r>
    </w:p>
    <w:p w14:paraId="6665FBCB" w14:textId="77777777" w:rsidR="00C72D81" w:rsidRPr="00A448F1" w:rsidRDefault="00C72D81" w:rsidP="007C7989">
      <w:pPr>
        <w:spacing w:after="0" w:line="240" w:lineRule="auto"/>
        <w:jc w:val="both"/>
        <w:rPr>
          <w:b/>
        </w:rPr>
      </w:pPr>
    </w:p>
    <w:p w14:paraId="717998FF" w14:textId="77777777" w:rsidR="00B676FD" w:rsidRDefault="00B676FD" w:rsidP="007C7989">
      <w:pPr>
        <w:pStyle w:val="Listenabsatz"/>
        <w:numPr>
          <w:ilvl w:val="0"/>
          <w:numId w:val="6"/>
        </w:numPr>
        <w:spacing w:after="0" w:line="240" w:lineRule="auto"/>
        <w:ind w:left="0"/>
        <w:contextualSpacing w:val="0"/>
        <w:jc w:val="both"/>
      </w:pPr>
      <w:r>
        <w:t>Die Frist für Mängelansprüche beträgt 5 Jahre. Die Frist</w:t>
      </w:r>
      <w:r w:rsidR="00A448F1">
        <w:t xml:space="preserve"> beginnt mit dem Tag der förmli</w:t>
      </w:r>
      <w:r>
        <w:t>chen Abnahme.</w:t>
      </w:r>
    </w:p>
    <w:p w14:paraId="60EF714F" w14:textId="77777777" w:rsidR="00A46CB0" w:rsidRDefault="00A46CB0" w:rsidP="007C7989">
      <w:pPr>
        <w:spacing w:after="0" w:line="240" w:lineRule="auto"/>
        <w:jc w:val="both"/>
      </w:pPr>
    </w:p>
    <w:p w14:paraId="5CDADB82" w14:textId="77777777" w:rsidR="00B676FD" w:rsidRDefault="00B676FD" w:rsidP="007C7989">
      <w:pPr>
        <w:pStyle w:val="Listenabsatz"/>
        <w:numPr>
          <w:ilvl w:val="0"/>
          <w:numId w:val="6"/>
        </w:numPr>
        <w:spacing w:after="0" w:line="240" w:lineRule="auto"/>
        <w:ind w:left="0"/>
        <w:contextualSpacing w:val="0"/>
        <w:jc w:val="both"/>
      </w:pPr>
      <w:r>
        <w:t xml:space="preserve">Als Sicherheit für die Mängelansprüche soll der Auftragnehmer in der Regel auf fünf Jahre vom Tage der Abnahme an gerechnet 5 % der Brutto-Abrechnungssumme leisten. </w:t>
      </w:r>
      <w:r w:rsidR="00A448F1">
        <w:t>Ausnahmen</w:t>
      </w:r>
      <w:r>
        <w:t xml:space="preserve"> sind zu begründen. Die Sicherheit kann durch Einbehalt oder durch eine unbefristete Bürgschaft eines im Inland zugelassenen Kreditinstitutes oder Kreditversicherers gestellt werden. Bei Aufträgen bis zu 12.500,00 € Abrechnungssu</w:t>
      </w:r>
      <w:r w:rsidR="00A46CB0">
        <w:t>mme wird grundsätzlich keine Sic</w:t>
      </w:r>
      <w:r>
        <w:t>herheit verlangt.</w:t>
      </w:r>
    </w:p>
    <w:p w14:paraId="5323F513" w14:textId="77777777" w:rsidR="00A46CB0" w:rsidRDefault="00A46CB0" w:rsidP="007C7989">
      <w:pPr>
        <w:spacing w:after="0" w:line="240" w:lineRule="auto"/>
        <w:jc w:val="both"/>
      </w:pPr>
    </w:p>
    <w:p w14:paraId="257DB47E" w14:textId="77777777" w:rsidR="00B676FD" w:rsidRDefault="00B676FD" w:rsidP="007C7989">
      <w:pPr>
        <w:pStyle w:val="Listenabsatz"/>
        <w:numPr>
          <w:ilvl w:val="0"/>
          <w:numId w:val="6"/>
        </w:numPr>
        <w:spacing w:after="0" w:line="240" w:lineRule="auto"/>
        <w:ind w:left="0"/>
        <w:contextualSpacing w:val="0"/>
        <w:jc w:val="both"/>
      </w:pPr>
      <w:r>
        <w:t xml:space="preserve">Die Sicherheit erstreckt sich auf die Erfüllung der Mängelansprüche einschließlich </w:t>
      </w:r>
      <w:r w:rsidR="00A448F1">
        <w:t>Schadensersatz</w:t>
      </w:r>
      <w:r>
        <w:t xml:space="preserve">. </w:t>
      </w:r>
    </w:p>
    <w:p w14:paraId="62821066" w14:textId="77777777" w:rsidR="00A46CB0" w:rsidRDefault="00A46CB0" w:rsidP="007C7989">
      <w:pPr>
        <w:spacing w:after="0" w:line="240" w:lineRule="auto"/>
        <w:jc w:val="both"/>
      </w:pPr>
    </w:p>
    <w:p w14:paraId="32BC15F6" w14:textId="77777777" w:rsidR="00A46CB0" w:rsidRDefault="00B676FD" w:rsidP="007C7989">
      <w:pPr>
        <w:pStyle w:val="Listenabsatz"/>
        <w:numPr>
          <w:ilvl w:val="0"/>
          <w:numId w:val="6"/>
        </w:numPr>
        <w:spacing w:after="0" w:line="240" w:lineRule="auto"/>
        <w:ind w:left="0"/>
        <w:contextualSpacing w:val="0"/>
        <w:jc w:val="both"/>
      </w:pPr>
      <w:r>
        <w:t>Streitigkeiten</w:t>
      </w:r>
    </w:p>
    <w:p w14:paraId="74A35056" w14:textId="77777777" w:rsidR="00B676FD" w:rsidRDefault="00B676FD" w:rsidP="007C7989">
      <w:pPr>
        <w:spacing w:after="0" w:line="240" w:lineRule="auto"/>
        <w:jc w:val="both"/>
      </w:pPr>
      <w:r>
        <w:t xml:space="preserve">Bei Streitigkeiten zwischen Auftraggeber und Auftragnehmer soll zunächst das Landeskirchenamt </w:t>
      </w:r>
      <w:r w:rsidR="00341E2B">
        <w:t xml:space="preserve">, </w:t>
      </w:r>
      <w:r>
        <w:t>Rote Reihe 6 in 30169 Hannover angerufen werden.</w:t>
      </w:r>
    </w:p>
    <w:p w14:paraId="384DE881" w14:textId="77777777" w:rsidR="00B676FD" w:rsidRDefault="00B676FD" w:rsidP="007C7989">
      <w:pPr>
        <w:spacing w:after="0" w:line="240" w:lineRule="auto"/>
        <w:jc w:val="both"/>
      </w:pPr>
    </w:p>
    <w:sectPr w:rsidR="00B676FD" w:rsidSect="000150CC">
      <w:footerReference w:type="default" r:id="rId8"/>
      <w:pgSz w:w="11906" w:h="16838" w:code="9"/>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1ABB" w14:textId="77777777" w:rsidR="001F5B11" w:rsidRDefault="001F5B11" w:rsidP="00A065AC">
      <w:pPr>
        <w:spacing w:after="0" w:line="240" w:lineRule="auto"/>
      </w:pPr>
      <w:r>
        <w:separator/>
      </w:r>
    </w:p>
  </w:endnote>
  <w:endnote w:type="continuationSeparator" w:id="0">
    <w:p w14:paraId="732FAD8F" w14:textId="77777777" w:rsidR="001F5B11" w:rsidRDefault="001F5B11" w:rsidP="00A0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643F" w14:textId="77777777" w:rsidR="00A065AC" w:rsidRDefault="00A065AC">
    <w:pPr>
      <w:pStyle w:val="Fuzeile"/>
      <w:rPr>
        <w:sz w:val="16"/>
        <w:szCs w:val="16"/>
      </w:rPr>
    </w:pPr>
    <w:r w:rsidRPr="00A065AC">
      <w:rPr>
        <w:sz w:val="16"/>
        <w:szCs w:val="16"/>
      </w:rPr>
      <w:t>Formblatt 15 (zusätzliche Vertragsbedingungen)</w:t>
    </w:r>
  </w:p>
  <w:p w14:paraId="6EB6B161" w14:textId="77777777" w:rsidR="00A065AC" w:rsidRDefault="00A065AC">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5738" w14:textId="77777777" w:rsidR="001F5B11" w:rsidRDefault="001F5B11" w:rsidP="00A065AC">
      <w:pPr>
        <w:spacing w:after="0" w:line="240" w:lineRule="auto"/>
      </w:pPr>
      <w:r>
        <w:separator/>
      </w:r>
    </w:p>
  </w:footnote>
  <w:footnote w:type="continuationSeparator" w:id="0">
    <w:p w14:paraId="07BC691A" w14:textId="77777777" w:rsidR="001F5B11" w:rsidRDefault="001F5B11" w:rsidP="00A06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E20"/>
    <w:multiLevelType w:val="hybridMultilevel"/>
    <w:tmpl w:val="62F6DF9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9A6D54"/>
    <w:multiLevelType w:val="hybridMultilevel"/>
    <w:tmpl w:val="18D632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320092"/>
    <w:multiLevelType w:val="hybridMultilevel"/>
    <w:tmpl w:val="145C56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94134B"/>
    <w:multiLevelType w:val="hybridMultilevel"/>
    <w:tmpl w:val="6EB46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612533"/>
    <w:multiLevelType w:val="hybridMultilevel"/>
    <w:tmpl w:val="C246A4B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CA416F"/>
    <w:multiLevelType w:val="hybridMultilevel"/>
    <w:tmpl w:val="19B468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104314"/>
    <w:multiLevelType w:val="hybridMultilevel"/>
    <w:tmpl w:val="2D4627D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2159BC"/>
    <w:multiLevelType w:val="hybridMultilevel"/>
    <w:tmpl w:val="51080E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A9D2D61"/>
    <w:multiLevelType w:val="hybridMultilevel"/>
    <w:tmpl w:val="56EC218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C77F66"/>
    <w:multiLevelType w:val="hybridMultilevel"/>
    <w:tmpl w:val="5AF2611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D15622"/>
    <w:multiLevelType w:val="hybridMultilevel"/>
    <w:tmpl w:val="51080E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FF0003"/>
    <w:multiLevelType w:val="hybridMultilevel"/>
    <w:tmpl w:val="5510C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836AF5"/>
    <w:multiLevelType w:val="hybridMultilevel"/>
    <w:tmpl w:val="2A96493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239754682">
    <w:abstractNumId w:val="10"/>
  </w:num>
  <w:num w:numId="2" w16cid:durableId="1507011448">
    <w:abstractNumId w:val="7"/>
  </w:num>
  <w:num w:numId="3" w16cid:durableId="1468279986">
    <w:abstractNumId w:val="11"/>
  </w:num>
  <w:num w:numId="4" w16cid:durableId="281377240">
    <w:abstractNumId w:val="9"/>
  </w:num>
  <w:num w:numId="5" w16cid:durableId="1530605003">
    <w:abstractNumId w:val="1"/>
  </w:num>
  <w:num w:numId="6" w16cid:durableId="49623851">
    <w:abstractNumId w:val="5"/>
  </w:num>
  <w:num w:numId="7" w16cid:durableId="430861387">
    <w:abstractNumId w:val="6"/>
  </w:num>
  <w:num w:numId="8" w16cid:durableId="580914546">
    <w:abstractNumId w:val="0"/>
  </w:num>
  <w:num w:numId="9" w16cid:durableId="111635162">
    <w:abstractNumId w:val="4"/>
  </w:num>
  <w:num w:numId="10" w16cid:durableId="1380862463">
    <w:abstractNumId w:val="3"/>
  </w:num>
  <w:num w:numId="11" w16cid:durableId="853807404">
    <w:abstractNumId w:val="12"/>
  </w:num>
  <w:num w:numId="12" w16cid:durableId="874463864">
    <w:abstractNumId w:val="2"/>
  </w:num>
  <w:num w:numId="13" w16cid:durableId="846408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FD"/>
    <w:rsid w:val="000150CC"/>
    <w:rsid w:val="001F5B11"/>
    <w:rsid w:val="00341E2B"/>
    <w:rsid w:val="003D1E33"/>
    <w:rsid w:val="007C7989"/>
    <w:rsid w:val="00806BEF"/>
    <w:rsid w:val="00A065AC"/>
    <w:rsid w:val="00A349B2"/>
    <w:rsid w:val="00A448F1"/>
    <w:rsid w:val="00A46CB0"/>
    <w:rsid w:val="00AA6F98"/>
    <w:rsid w:val="00B676FD"/>
    <w:rsid w:val="00C32853"/>
    <w:rsid w:val="00C72D81"/>
    <w:rsid w:val="00CB5574"/>
    <w:rsid w:val="00E51299"/>
    <w:rsid w:val="00FB7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37F32"/>
  <w15:chartTrackingRefBased/>
  <w15:docId w15:val="{9785D7D4-A7DC-4E9C-AEB6-A9E3C04E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448F1"/>
    <w:pPr>
      <w:ind w:left="720"/>
      <w:contextualSpacing/>
    </w:pPr>
  </w:style>
  <w:style w:type="paragraph" w:styleId="Kopfzeile">
    <w:name w:val="header"/>
    <w:basedOn w:val="Standard"/>
    <w:link w:val="KopfzeileZchn"/>
    <w:uiPriority w:val="99"/>
    <w:unhideWhenUsed/>
    <w:rsid w:val="00A065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65AC"/>
  </w:style>
  <w:style w:type="paragraph" w:styleId="Fuzeile">
    <w:name w:val="footer"/>
    <w:basedOn w:val="Standard"/>
    <w:link w:val="FuzeileZchn"/>
    <w:uiPriority w:val="99"/>
    <w:unhideWhenUsed/>
    <w:rsid w:val="00A065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65AC"/>
  </w:style>
  <w:style w:type="paragraph" w:styleId="Sprechblasentext">
    <w:name w:val="Balloon Text"/>
    <w:basedOn w:val="Standard"/>
    <w:link w:val="SprechblasentextZchn"/>
    <w:uiPriority w:val="99"/>
    <w:semiHidden/>
    <w:unhideWhenUsed/>
    <w:rsid w:val="003D1E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1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9F73-13DC-4F02-815C-18D66F7A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4782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Windhorst, Sabine</dc:creator>
  <cp:keywords/>
  <dc:description/>
  <cp:lastModifiedBy>Eschke, Nina</cp:lastModifiedBy>
  <cp:revision>2</cp:revision>
  <cp:lastPrinted>2019-03-14T10:16:00Z</cp:lastPrinted>
  <dcterms:created xsi:type="dcterms:W3CDTF">2026-02-20T08:43:00Z</dcterms:created>
  <dcterms:modified xsi:type="dcterms:W3CDTF">2026-02-20T08:43:00Z</dcterms:modified>
</cp:coreProperties>
</file>