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21E3" w14:textId="77777777" w:rsidR="0072155D" w:rsidRDefault="0072155D">
      <w:pPr>
        <w:pStyle w:val="Vorgabetext"/>
        <w:rPr>
          <w:rStyle w:val="InitialStyle"/>
          <w:rFonts w:ascii="Verdana" w:hAnsi="Verdana"/>
          <w:b/>
          <w:sz w:val="20"/>
          <w:lang w:val="de-DE"/>
        </w:rPr>
      </w:pPr>
      <w:r>
        <w:rPr>
          <w:rStyle w:val="InitialStyle"/>
          <w:rFonts w:ascii="Verdana" w:hAnsi="Verdana"/>
          <w:b/>
          <w:sz w:val="20"/>
          <w:lang w:val="de-DE"/>
        </w:rPr>
        <w:t>Besondere Vertragsbedingungen (BVB)</w:t>
      </w:r>
      <w:r>
        <w:rPr>
          <w:rStyle w:val="InitialStyle"/>
          <w:rFonts w:ascii="Verdana" w:hAnsi="Verdana"/>
          <w:b/>
          <w:sz w:val="20"/>
          <w:vertAlign w:val="superscript"/>
          <w:lang w:val="de-DE"/>
        </w:rPr>
        <w:footnoteReference w:id="1"/>
      </w:r>
      <w:r>
        <w:rPr>
          <w:rStyle w:val="InitialStyle"/>
          <w:rFonts w:ascii="Verdana" w:hAnsi="Verdana"/>
          <w:b/>
          <w:sz w:val="20"/>
          <w:lang w:val="de-DE"/>
        </w:rPr>
        <w:t xml:space="preserve"> </w:t>
      </w:r>
    </w:p>
    <w:p w14:paraId="0CADCB59" w14:textId="77777777" w:rsidR="0072155D" w:rsidRDefault="0072155D">
      <w:pPr>
        <w:pStyle w:val="Vorgabetext"/>
        <w:jc w:val="both"/>
        <w:rPr>
          <w:rFonts w:ascii="Verdana" w:hAnsi="Verdana"/>
          <w:sz w:val="20"/>
          <w:lang w:val="de-DE"/>
        </w:rPr>
      </w:pPr>
    </w:p>
    <w:p w14:paraId="025ECC8F" w14:textId="77777777" w:rsidR="001F0EC3" w:rsidRDefault="0072155D">
      <w:pPr>
        <w:pStyle w:val="Vorgabetext"/>
        <w:numPr>
          <w:ilvl w:val="2"/>
          <w:numId w:val="1"/>
        </w:numPr>
        <w:ind w:left="0" w:firstLine="0"/>
        <w:jc w:val="both"/>
        <w:rPr>
          <w:rFonts w:ascii="Verdana" w:hAnsi="Verdana"/>
          <w:b/>
          <w:sz w:val="20"/>
          <w:lang w:val="de-DE"/>
        </w:rPr>
      </w:pPr>
      <w:r>
        <w:rPr>
          <w:rFonts w:ascii="Verdana" w:hAnsi="Verdana"/>
          <w:b/>
          <w:sz w:val="20"/>
          <w:lang w:val="de-DE"/>
        </w:rPr>
        <w:t>Lohngleitklausel</w:t>
      </w:r>
      <w:r>
        <w:rPr>
          <w:rFonts w:ascii="Verdana" w:hAnsi="Verdana"/>
          <w:b/>
          <w:sz w:val="20"/>
          <w:vertAlign w:val="superscript"/>
        </w:rPr>
        <w:footnoteReference w:id="2"/>
      </w:r>
    </w:p>
    <w:p w14:paraId="09DA3869" w14:textId="77777777" w:rsidR="0072155D" w:rsidRDefault="0072155D" w:rsidP="001F0EC3">
      <w:pPr>
        <w:pStyle w:val="Vorgabetext"/>
        <w:jc w:val="both"/>
        <w:rPr>
          <w:rStyle w:val="InitialStyle"/>
          <w:rFonts w:ascii="Verdana" w:hAnsi="Verdana"/>
          <w:b/>
          <w:sz w:val="20"/>
          <w:lang w:val="de-DE"/>
        </w:rPr>
      </w:pPr>
      <w:r>
        <w:rPr>
          <w:rFonts w:ascii="Verdana" w:hAnsi="Verdana"/>
          <w:b/>
          <w:sz w:val="20"/>
          <w:lang w:val="de-DE"/>
        </w:rPr>
        <w:br/>
      </w:r>
      <w:r>
        <w:rPr>
          <w:rFonts w:ascii="Verdana" w:hAnsi="Verdana"/>
          <w:sz w:val="20"/>
          <w:lang w:val="de-DE"/>
        </w:rPr>
        <w:t xml:space="preserve">Die Bauzeit beträgt voraussichtlich .... Jahre. Für mögliche Lohnerhöhungen wird eine Erstattung nach der folgenden </w:t>
      </w:r>
      <w:r>
        <w:rPr>
          <w:rStyle w:val="InitialStyle"/>
          <w:rFonts w:ascii="Verdana" w:hAnsi="Verdana"/>
          <w:sz w:val="20"/>
          <w:lang w:val="de-DE"/>
        </w:rPr>
        <w:t>Lohngleitklausel (Centklausel)</w:t>
      </w:r>
      <w:r>
        <w:rPr>
          <w:rFonts w:ascii="Verdana" w:hAnsi="Verdana"/>
          <w:sz w:val="20"/>
          <w:lang w:val="de-DE"/>
        </w:rPr>
        <w:t xml:space="preserve"> vereinbart. </w:t>
      </w:r>
      <w:r>
        <w:rPr>
          <w:rStyle w:val="InitialStyle"/>
          <w:rFonts w:ascii="Verdana" w:hAnsi="Verdana"/>
          <w:sz w:val="20"/>
          <w:lang w:val="de-DE"/>
        </w:rPr>
        <w:t xml:space="preserve">Sämtliche Kalkulationen sind auf Anforderung vorzulegen. </w:t>
      </w:r>
    </w:p>
    <w:p w14:paraId="13B2B8F1" w14:textId="77777777" w:rsidR="0072155D" w:rsidRDefault="0072155D">
      <w:pPr>
        <w:pStyle w:val="Vorgabetext"/>
        <w:numPr>
          <w:ilvl w:val="4"/>
          <w:numId w:val="1"/>
        </w:numPr>
        <w:ind w:left="0" w:firstLine="0"/>
        <w:jc w:val="both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Diese Klausel gilt nur, wenn im Leistungsverzeichnis ein Änderungssatz für die Erstattung von Lohn- und Gehaltsmehr- oder -minderaufwendungen angeboten und vereinbart worden ist. Sie gilt auch für die Abrechnung von Nachträgen.</w:t>
      </w:r>
    </w:p>
    <w:p w14:paraId="4A6DA0C6" w14:textId="77777777" w:rsidR="0072155D" w:rsidRPr="00AB540A" w:rsidRDefault="0072155D">
      <w:pPr>
        <w:pStyle w:val="Vorgabetext"/>
        <w:numPr>
          <w:ilvl w:val="4"/>
          <w:numId w:val="1"/>
        </w:numPr>
        <w:ind w:left="0" w:firstLine="0"/>
        <w:jc w:val="both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 xml:space="preserve">Maßgebender Lohn ist der Gesamttarifstundenlohn (einschl. Bauzuschlag) des Spezialbaufacharbeiters gemäß </w:t>
      </w:r>
      <w:r w:rsidR="00ED228E" w:rsidRPr="00AB540A">
        <w:rPr>
          <w:rFonts w:ascii="Verdana" w:hAnsi="Verdana"/>
          <w:sz w:val="20"/>
          <w:lang w:val="de-DE"/>
        </w:rPr>
        <w:t>Lohngruppe 4 BRTV</w:t>
      </w:r>
      <w:r w:rsidRPr="00AB540A">
        <w:rPr>
          <w:rFonts w:ascii="Verdana" w:hAnsi="Verdana"/>
          <w:sz w:val="20"/>
          <w:lang w:val="de-DE"/>
        </w:rPr>
        <w:t>, wenn i</w:t>
      </w:r>
      <w:r w:rsidR="00974DE5" w:rsidRPr="00AB540A">
        <w:rPr>
          <w:rFonts w:ascii="Verdana" w:hAnsi="Verdana"/>
          <w:sz w:val="20"/>
          <w:lang w:val="de-DE"/>
        </w:rPr>
        <w:t>m</w:t>
      </w:r>
      <w:r w:rsidRPr="00AB540A">
        <w:rPr>
          <w:rFonts w:ascii="Verdana" w:hAnsi="Verdana"/>
          <w:sz w:val="20"/>
          <w:lang w:val="de-DE"/>
        </w:rPr>
        <w:t xml:space="preserve"> Leistungs</w:t>
      </w:r>
      <w:r w:rsidR="00974DE5" w:rsidRPr="00AB540A">
        <w:rPr>
          <w:rFonts w:ascii="Verdana" w:hAnsi="Verdana"/>
          <w:sz w:val="20"/>
          <w:lang w:val="de-DE"/>
        </w:rPr>
        <w:t>verzeichnis</w:t>
      </w:r>
      <w:r w:rsidRPr="00AB540A">
        <w:rPr>
          <w:rFonts w:ascii="Verdana" w:hAnsi="Verdana"/>
          <w:sz w:val="20"/>
          <w:lang w:val="de-DE"/>
        </w:rPr>
        <w:t xml:space="preserve"> nichts anderes angegeben ist.</w:t>
      </w:r>
    </w:p>
    <w:p w14:paraId="6ABDB577" w14:textId="77777777" w:rsidR="0072155D" w:rsidRPr="00AB540A" w:rsidRDefault="0072155D">
      <w:pPr>
        <w:pStyle w:val="Vorgabetext"/>
        <w:numPr>
          <w:ilvl w:val="4"/>
          <w:numId w:val="1"/>
        </w:numPr>
        <w:ind w:left="0" w:firstLine="0"/>
        <w:jc w:val="both"/>
        <w:rPr>
          <w:rFonts w:ascii="Verdana" w:hAnsi="Verdana"/>
          <w:sz w:val="20"/>
          <w:lang w:val="de-DE"/>
        </w:rPr>
      </w:pPr>
      <w:r w:rsidRPr="00AB540A">
        <w:rPr>
          <w:rFonts w:ascii="Verdana" w:hAnsi="Verdana"/>
          <w:sz w:val="20"/>
          <w:lang w:val="de-DE"/>
        </w:rPr>
        <w:t>Bei Änderung des maßgebenden Lohns um jeweils 1 Cent/Stunde wird die Vergütung für die nach dem Wirksamwerden der Änderung zu erbringende Leistung um den i</w:t>
      </w:r>
      <w:r w:rsidR="00974DE5" w:rsidRPr="00AB540A">
        <w:rPr>
          <w:rFonts w:ascii="Verdana" w:hAnsi="Verdana"/>
          <w:sz w:val="20"/>
          <w:lang w:val="de-DE"/>
        </w:rPr>
        <w:t>m</w:t>
      </w:r>
      <w:r w:rsidRPr="00AB540A">
        <w:rPr>
          <w:rFonts w:ascii="Verdana" w:hAnsi="Verdana"/>
          <w:sz w:val="20"/>
          <w:lang w:val="de-DE"/>
        </w:rPr>
        <w:t xml:space="preserve"> Leistungs</w:t>
      </w:r>
      <w:r w:rsidR="00974DE5" w:rsidRPr="00AB540A">
        <w:rPr>
          <w:rFonts w:ascii="Verdana" w:hAnsi="Verdana"/>
          <w:sz w:val="20"/>
          <w:lang w:val="de-DE"/>
        </w:rPr>
        <w:t>verzeichnis</w:t>
      </w:r>
      <w:r w:rsidRPr="00AB540A">
        <w:rPr>
          <w:rFonts w:ascii="Verdana" w:hAnsi="Verdana"/>
          <w:sz w:val="20"/>
          <w:lang w:val="de-DE"/>
        </w:rPr>
        <w:t xml:space="preserve"> vereinbarten Änderungssatz erhöht oder vermindert. </w:t>
      </w:r>
      <w:r w:rsidRPr="00AB540A">
        <w:rPr>
          <w:rFonts w:ascii="Verdana" w:hAnsi="Verdana"/>
          <w:sz w:val="20"/>
          <w:lang w:val="de-DE"/>
        </w:rPr>
        <w:br/>
        <w:t>Durch die Änderung der Vergütung sind alle unmittelbaren und mittelbaren Mehr- oder Minderaufwendungen einschließlich derjenigen, die durch Änderung der gesetzlichen oder tariflichen Sozialaufwendungen entstehen, abgegolten.</w:t>
      </w:r>
    </w:p>
    <w:p w14:paraId="0AE77D2F" w14:textId="77777777" w:rsidR="0072155D" w:rsidRPr="00AB540A" w:rsidRDefault="0072155D">
      <w:pPr>
        <w:pStyle w:val="Vorgabetext"/>
        <w:numPr>
          <w:ilvl w:val="4"/>
          <w:numId w:val="1"/>
        </w:numPr>
        <w:ind w:left="0" w:firstLine="0"/>
        <w:jc w:val="both"/>
        <w:rPr>
          <w:rFonts w:ascii="Verdana" w:hAnsi="Verdana"/>
          <w:sz w:val="20"/>
          <w:lang w:val="de-DE"/>
        </w:rPr>
      </w:pPr>
      <w:r w:rsidRPr="00AB540A">
        <w:rPr>
          <w:rFonts w:ascii="Verdana" w:hAnsi="Verdana"/>
          <w:sz w:val="20"/>
          <w:lang w:val="de-DE"/>
        </w:rPr>
        <w:t xml:space="preserve">Der Wert der bis zum Tage der Änderung des maßgebenden Lohns erbrachten Leistungen (Leistungsstand) ist unverzüglich festzustellen. </w:t>
      </w:r>
      <w:r w:rsidRPr="00AB540A">
        <w:rPr>
          <w:rFonts w:ascii="Verdana" w:hAnsi="Verdana"/>
          <w:sz w:val="20"/>
          <w:lang w:val="de-DE"/>
        </w:rPr>
        <w:br/>
        <w:t xml:space="preserve">Der Auftragnehmer hat dem Auftraggeber die Lohnänderung rechtzeitig schriftlich anzuzeigen und alle zur Prüfung des Leistungsstandes erforderlichen Nachweise zu erbringen. </w:t>
      </w:r>
    </w:p>
    <w:p w14:paraId="6DBA3D94" w14:textId="77777777" w:rsidR="0072155D" w:rsidRPr="00AB540A" w:rsidRDefault="0072155D">
      <w:pPr>
        <w:pStyle w:val="Vorgabetext"/>
        <w:numPr>
          <w:ilvl w:val="4"/>
          <w:numId w:val="1"/>
        </w:numPr>
        <w:ind w:left="0" w:firstLine="0"/>
        <w:jc w:val="both"/>
        <w:rPr>
          <w:rStyle w:val="InitialStyle"/>
          <w:rFonts w:ascii="Verdana" w:hAnsi="Verdana"/>
          <w:sz w:val="20"/>
          <w:lang w:val="de-DE"/>
        </w:rPr>
      </w:pPr>
      <w:r w:rsidRPr="00AB540A">
        <w:rPr>
          <w:rFonts w:ascii="Verdana" w:hAnsi="Verdana"/>
          <w:sz w:val="20"/>
          <w:lang w:val="de-DE"/>
        </w:rPr>
        <w:t>Von dem ermittelten Mehr- oder Minderbetrag wird nur der über 0,5 v.H. der Abrechnungssumme (Vergütung für die insgesamt erbrachte Leistung) hinausgehende Teilbetrag erstattet (Bagatell- und Selbstbeteiligungsklausel).</w:t>
      </w:r>
      <w:r w:rsidRPr="00AB540A">
        <w:rPr>
          <w:rFonts w:ascii="Verdana" w:hAnsi="Verdana"/>
          <w:sz w:val="20"/>
          <w:lang w:val="de-DE"/>
        </w:rPr>
        <w:br/>
        <w:t>Dabei sind der Mehr- oder Minderbetrag ohne Umsatzsteuer, die Abrechnungssumme ohne die auf Grund von Gleitklauseln zu erstattenden Beträge ohne Umsatzsteuer anzusetzen.</w:t>
      </w:r>
      <w:r w:rsidRPr="00AB540A">
        <w:rPr>
          <w:rFonts w:ascii="Verdana" w:hAnsi="Verdana"/>
          <w:sz w:val="20"/>
          <w:lang w:val="de-DE"/>
        </w:rPr>
        <w:br/>
      </w:r>
    </w:p>
    <w:p w14:paraId="1CD937E0" w14:textId="77777777" w:rsidR="001F0EC3" w:rsidRPr="00AB540A" w:rsidRDefault="0072155D">
      <w:pPr>
        <w:pStyle w:val="Vorgabetext"/>
        <w:numPr>
          <w:ilvl w:val="2"/>
          <w:numId w:val="1"/>
        </w:numPr>
        <w:ind w:left="0" w:firstLine="0"/>
        <w:jc w:val="both"/>
        <w:rPr>
          <w:rStyle w:val="InitialStyle"/>
          <w:rFonts w:ascii="Verdana" w:hAnsi="Verdana"/>
          <w:b/>
          <w:sz w:val="20"/>
          <w:lang w:val="de-DE"/>
        </w:rPr>
      </w:pPr>
      <w:r w:rsidRPr="00AB540A">
        <w:rPr>
          <w:rStyle w:val="InitialStyle"/>
          <w:rFonts w:ascii="Verdana" w:hAnsi="Verdana"/>
          <w:b/>
          <w:sz w:val="20"/>
          <w:lang w:val="de-DE"/>
        </w:rPr>
        <w:t>Bauleistungsversicherung</w:t>
      </w:r>
    </w:p>
    <w:p w14:paraId="54414F6F" w14:textId="77777777" w:rsidR="0072155D" w:rsidRPr="00AB540A" w:rsidRDefault="0072155D" w:rsidP="001F0EC3">
      <w:pPr>
        <w:pStyle w:val="Vorgabetext"/>
        <w:jc w:val="both"/>
        <w:rPr>
          <w:rStyle w:val="InitialStyle"/>
          <w:rFonts w:ascii="Verdana" w:hAnsi="Verdana"/>
          <w:b/>
          <w:sz w:val="20"/>
          <w:lang w:val="de-DE"/>
        </w:rPr>
      </w:pPr>
      <w:r w:rsidRPr="00AB540A">
        <w:rPr>
          <w:rStyle w:val="InitialStyle"/>
          <w:rFonts w:ascii="Verdana" w:hAnsi="Verdana"/>
          <w:b/>
          <w:sz w:val="20"/>
          <w:lang w:val="de-DE"/>
        </w:rPr>
        <w:br/>
      </w:r>
      <w:r w:rsidRPr="00AB540A">
        <w:rPr>
          <w:rStyle w:val="InitialStyle"/>
          <w:rFonts w:ascii="Verdana" w:hAnsi="Verdana"/>
          <w:sz w:val="20"/>
          <w:lang w:val="de-DE"/>
        </w:rPr>
        <w:t>Der Auftraggeber schließt eine Bauleistungsversicherung ab. Alle Auftragnehmer werden anteilig mit .....</w:t>
      </w:r>
      <w:r w:rsidR="00185E7B">
        <w:rPr>
          <w:rStyle w:val="InitialStyle"/>
          <w:rFonts w:ascii="Verdana" w:hAnsi="Verdana"/>
          <w:sz w:val="20"/>
          <w:lang w:val="de-DE"/>
        </w:rPr>
        <w:t>.</w:t>
      </w:r>
      <w:r w:rsidRPr="00AB540A">
        <w:rPr>
          <w:rStyle w:val="InitialStyle"/>
          <w:rFonts w:ascii="Verdana" w:hAnsi="Verdana"/>
          <w:sz w:val="20"/>
          <w:lang w:val="de-DE"/>
        </w:rPr>
        <w:t xml:space="preserve"> % der Brutto-Abrechnungssumme belastet.</w:t>
      </w:r>
      <w:r w:rsidRPr="00AB540A">
        <w:rPr>
          <w:rStyle w:val="InitialStyle"/>
          <w:rFonts w:ascii="Verdana" w:hAnsi="Verdana"/>
          <w:sz w:val="20"/>
          <w:lang w:val="de-DE"/>
        </w:rPr>
        <w:br/>
      </w:r>
    </w:p>
    <w:p w14:paraId="689144F7" w14:textId="77777777" w:rsidR="001F0EC3" w:rsidRPr="00AB540A" w:rsidRDefault="001F0EC3" w:rsidP="001F0EC3">
      <w:pPr>
        <w:pStyle w:val="Vorgabetext"/>
        <w:numPr>
          <w:ilvl w:val="0"/>
          <w:numId w:val="4"/>
        </w:numPr>
        <w:jc w:val="both"/>
        <w:rPr>
          <w:rStyle w:val="InitialStyle"/>
          <w:rFonts w:ascii="Verdana" w:hAnsi="Verdana"/>
          <w:b/>
          <w:sz w:val="20"/>
          <w:lang w:val="de-DE"/>
        </w:rPr>
      </w:pPr>
      <w:r w:rsidRPr="00AB540A">
        <w:rPr>
          <w:rStyle w:val="InitialStyle"/>
          <w:rFonts w:ascii="Verdana" w:hAnsi="Verdana"/>
          <w:b/>
          <w:sz w:val="20"/>
          <w:lang w:val="de-DE"/>
        </w:rPr>
        <w:t xml:space="preserve">      </w:t>
      </w:r>
      <w:r w:rsidR="0072155D" w:rsidRPr="00AB540A">
        <w:rPr>
          <w:rStyle w:val="InitialStyle"/>
          <w:rFonts w:ascii="Verdana" w:hAnsi="Verdana"/>
          <w:b/>
          <w:sz w:val="20"/>
          <w:lang w:val="de-DE"/>
        </w:rPr>
        <w:t>Betriebshaftpflicht</w:t>
      </w:r>
    </w:p>
    <w:p w14:paraId="280FAA4C" w14:textId="77777777" w:rsidR="0072155D" w:rsidRPr="00AB540A" w:rsidRDefault="0072155D" w:rsidP="001F0EC3">
      <w:pPr>
        <w:pStyle w:val="Vorgabetext"/>
        <w:jc w:val="both"/>
        <w:rPr>
          <w:lang w:val="de-DE"/>
        </w:rPr>
      </w:pPr>
      <w:r w:rsidRPr="00AB540A">
        <w:rPr>
          <w:rStyle w:val="InitialStyle"/>
          <w:rFonts w:ascii="Verdana" w:hAnsi="Verdana"/>
          <w:b/>
          <w:sz w:val="20"/>
          <w:lang w:val="de-DE"/>
        </w:rPr>
        <w:br/>
      </w:r>
      <w:r w:rsidRPr="00AB540A">
        <w:rPr>
          <w:rStyle w:val="InitialStyle"/>
          <w:rFonts w:ascii="Verdana" w:hAnsi="Verdana"/>
          <w:sz w:val="20"/>
          <w:lang w:val="de-DE"/>
        </w:rPr>
        <w:t xml:space="preserve">Abweichend von Nr. </w:t>
      </w:r>
      <w:r w:rsidR="00CD4ADC" w:rsidRPr="00AB540A">
        <w:rPr>
          <w:rStyle w:val="InitialStyle"/>
          <w:rFonts w:ascii="Verdana" w:hAnsi="Verdana"/>
          <w:sz w:val="20"/>
          <w:lang w:val="de-DE"/>
        </w:rPr>
        <w:t xml:space="preserve">1.d) </w:t>
      </w:r>
      <w:r w:rsidRPr="00AB540A">
        <w:rPr>
          <w:rStyle w:val="InitialStyle"/>
          <w:rFonts w:ascii="Verdana" w:hAnsi="Verdana"/>
          <w:sz w:val="20"/>
          <w:lang w:val="de-DE"/>
        </w:rPr>
        <w:t xml:space="preserve">der Zusätzlichen Vertragsbedingungen wird eine </w:t>
      </w:r>
      <w:r w:rsidRPr="00AB540A">
        <w:rPr>
          <w:rStyle w:val="InitialStyle"/>
          <w:rFonts w:ascii="Verdana" w:hAnsi="Verdana"/>
          <w:sz w:val="20"/>
          <w:lang w:val="de-DE"/>
        </w:rPr>
        <w:tab/>
        <w:t xml:space="preserve">   Deckungssumme für die Betriebshaftpflicht in Höhe von </w:t>
      </w:r>
      <w:r w:rsidR="00ED228E" w:rsidRPr="00AB540A">
        <w:rPr>
          <w:rStyle w:val="InitialStyle"/>
          <w:rFonts w:ascii="Verdana" w:hAnsi="Verdana"/>
          <w:sz w:val="20"/>
          <w:lang w:val="de-DE"/>
        </w:rPr>
        <w:t xml:space="preserve">mindestens </w:t>
      </w:r>
      <w:r w:rsidR="00CD4ADC" w:rsidRPr="00AB540A">
        <w:rPr>
          <w:rStyle w:val="InitialStyle"/>
          <w:rFonts w:ascii="Verdana" w:hAnsi="Verdana"/>
          <w:sz w:val="20"/>
          <w:lang w:val="de-DE"/>
        </w:rPr>
        <w:t>…….</w:t>
      </w:r>
      <w:r w:rsidR="00ED228E" w:rsidRPr="00AB540A">
        <w:rPr>
          <w:rStyle w:val="InitialStyle"/>
          <w:rFonts w:ascii="Verdana" w:hAnsi="Verdana"/>
          <w:sz w:val="20"/>
          <w:lang w:val="de-DE"/>
        </w:rPr>
        <w:t xml:space="preserve">…..€ für Personenschäden und </w:t>
      </w:r>
      <w:r w:rsidR="00CD4ADC" w:rsidRPr="00AB540A">
        <w:rPr>
          <w:rStyle w:val="InitialStyle"/>
          <w:rFonts w:ascii="Verdana" w:hAnsi="Verdana"/>
          <w:sz w:val="20"/>
          <w:lang w:val="de-DE"/>
        </w:rPr>
        <w:t>………</w:t>
      </w:r>
      <w:r w:rsidR="00ED228E" w:rsidRPr="00AB540A">
        <w:rPr>
          <w:rStyle w:val="InitialStyle"/>
          <w:rFonts w:ascii="Verdana" w:hAnsi="Verdana"/>
          <w:sz w:val="20"/>
          <w:lang w:val="de-DE"/>
        </w:rPr>
        <w:t>…..€ für Sachschäden</w:t>
      </w:r>
      <w:r w:rsidRPr="00AB540A">
        <w:rPr>
          <w:rStyle w:val="InitialStyle"/>
          <w:rFonts w:ascii="Verdana" w:hAnsi="Verdana"/>
          <w:sz w:val="20"/>
          <w:lang w:val="de-DE"/>
        </w:rPr>
        <w:t xml:space="preserve"> gefordert.</w:t>
      </w:r>
    </w:p>
    <w:sectPr w:rsidR="0072155D" w:rsidRPr="00AB540A">
      <w:footerReference w:type="default" r:id="rId7"/>
      <w:pgSz w:w="11906" w:h="16838"/>
      <w:pgMar w:top="1417" w:right="1440" w:bottom="1134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F35D" w14:textId="77777777" w:rsidR="00C30884" w:rsidRDefault="00C30884">
      <w:r>
        <w:separator/>
      </w:r>
    </w:p>
  </w:endnote>
  <w:endnote w:type="continuationSeparator" w:id="0">
    <w:p w14:paraId="356D63C2" w14:textId="77777777" w:rsidR="00C30884" w:rsidRDefault="00C3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FEAC" w14:textId="77777777" w:rsidR="00A05A28" w:rsidRPr="00AB540A" w:rsidRDefault="00A05A28">
    <w:pPr>
      <w:pStyle w:val="Fuzeile"/>
      <w:rPr>
        <w:color w:val="000000"/>
      </w:rPr>
    </w:pPr>
    <w:r w:rsidRPr="00AB540A">
      <w:rPr>
        <w:color w:val="000000"/>
      </w:rPr>
      <w:t>F</w:t>
    </w:r>
    <w:r w:rsidR="001F0EC3" w:rsidRPr="00AB540A">
      <w:rPr>
        <w:color w:val="000000"/>
      </w:rPr>
      <w:t>ormblatt</w:t>
    </w:r>
    <w:r w:rsidRPr="00AB540A">
      <w:rPr>
        <w:color w:val="000000"/>
      </w:rPr>
      <w:t xml:space="preserve"> 16</w:t>
    </w:r>
    <w:r w:rsidR="00931DDE" w:rsidRPr="00AB540A">
      <w:rPr>
        <w:color w:val="000000"/>
      </w:rPr>
      <w:t xml:space="preserve"> </w:t>
    </w:r>
    <w:r w:rsidR="001F0EC3" w:rsidRPr="00AB540A">
      <w:rPr>
        <w:color w:val="000000"/>
      </w:rPr>
      <w:t>(</w:t>
    </w:r>
    <w:r w:rsidR="00931DDE" w:rsidRPr="00AB540A">
      <w:rPr>
        <w:color w:val="000000"/>
      </w:rPr>
      <w:t>Besondere Vertragsbedingungen</w:t>
    </w:r>
    <w:r w:rsidR="001F0EC3" w:rsidRPr="00AB540A">
      <w:rPr>
        <w:color w:val="00000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5FFD" w14:textId="77777777" w:rsidR="00C30884" w:rsidRDefault="00C30884">
      <w:r>
        <w:separator/>
      </w:r>
    </w:p>
  </w:footnote>
  <w:footnote w:type="continuationSeparator" w:id="0">
    <w:p w14:paraId="7806A305" w14:textId="77777777" w:rsidR="00C30884" w:rsidRDefault="00C30884">
      <w:r>
        <w:continuationSeparator/>
      </w:r>
    </w:p>
  </w:footnote>
  <w:footnote w:id="1">
    <w:p w14:paraId="3AC51187" w14:textId="77777777" w:rsidR="0072155D" w:rsidRDefault="0072155D">
      <w:pPr>
        <w:pStyle w:val="Funote"/>
        <w:rPr>
          <w:rFonts w:ascii="Verdana" w:hAnsi="Verdana"/>
          <w:sz w:val="18"/>
          <w:lang w:val="de-DE"/>
        </w:rPr>
      </w:pPr>
      <w:r>
        <w:rPr>
          <w:vertAlign w:val="superscript"/>
        </w:rPr>
        <w:footnoteRef/>
      </w:r>
      <w:r>
        <w:rPr>
          <w:rFonts w:ascii="Verdana" w:hAnsi="Verdana"/>
          <w:sz w:val="18"/>
          <w:lang w:val="de-DE"/>
        </w:rPr>
        <w:t>Die hier aufgelisteten einzelnen Bestimmungen der Besonderen Vertragsbedingungen sind entsprechend den Notwendigkeiten der jeweiligen Baustelle auszuwählen und zu ergänzen.</w:t>
      </w:r>
    </w:p>
  </w:footnote>
  <w:footnote w:id="2">
    <w:p w14:paraId="353E4BD9" w14:textId="77777777" w:rsidR="0072155D" w:rsidRDefault="0072155D">
      <w:pPr>
        <w:pStyle w:val="Funote"/>
        <w:rPr>
          <w:rFonts w:ascii="Verdana" w:hAnsi="Verdana"/>
          <w:sz w:val="18"/>
          <w:lang w:val="de-DE"/>
        </w:rPr>
      </w:pPr>
      <w:r>
        <w:rPr>
          <w:vertAlign w:val="superscript"/>
        </w:rPr>
        <w:footnoteRef/>
      </w:r>
      <w:r>
        <w:rPr>
          <w:rFonts w:ascii="Verdana" w:hAnsi="Verdana"/>
          <w:sz w:val="18"/>
          <w:lang w:val="de-DE"/>
        </w:rPr>
        <w:t>Im Leistungsverzeichnis ist der zugehörige Änderungssatz zu vereinbaren.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858"/>
    <w:multiLevelType w:val="multilevel"/>
    <w:tmpl w:val="43E4D3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Roman"/>
      <w:lvlText w:val="%7)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1C1DBB"/>
    <w:multiLevelType w:val="multilevel"/>
    <w:tmpl w:val="1E48F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Roman"/>
      <w:lvlText w:val="%7)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" w15:restartNumberingAfterBreak="0">
    <w:nsid w:val="2E9B2B18"/>
    <w:multiLevelType w:val="multilevel"/>
    <w:tmpl w:val="2E388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Roman"/>
      <w:lvlText w:val="%7)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CA3713"/>
    <w:multiLevelType w:val="hybridMultilevel"/>
    <w:tmpl w:val="945889A4"/>
    <w:lvl w:ilvl="0" w:tplc="37BA371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1473531">
    <w:abstractNumId w:val="1"/>
  </w:num>
  <w:num w:numId="2" w16cid:durableId="412632510">
    <w:abstractNumId w:val="3"/>
  </w:num>
  <w:num w:numId="3" w16cid:durableId="988824077">
    <w:abstractNumId w:val="2"/>
  </w:num>
  <w:num w:numId="4" w16cid:durableId="93528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E7"/>
    <w:rsid w:val="00164706"/>
    <w:rsid w:val="00185E7B"/>
    <w:rsid w:val="001F0EC3"/>
    <w:rsid w:val="0026377B"/>
    <w:rsid w:val="002D7DD7"/>
    <w:rsid w:val="0043071F"/>
    <w:rsid w:val="004B7633"/>
    <w:rsid w:val="00551B85"/>
    <w:rsid w:val="00554E35"/>
    <w:rsid w:val="00633003"/>
    <w:rsid w:val="00654069"/>
    <w:rsid w:val="0072155D"/>
    <w:rsid w:val="00801479"/>
    <w:rsid w:val="00931DDE"/>
    <w:rsid w:val="00974DE5"/>
    <w:rsid w:val="00A05A28"/>
    <w:rsid w:val="00A643FA"/>
    <w:rsid w:val="00A94F5B"/>
    <w:rsid w:val="00AB540A"/>
    <w:rsid w:val="00C30884"/>
    <w:rsid w:val="00CB1EE7"/>
    <w:rsid w:val="00CD4ADC"/>
    <w:rsid w:val="00D30527"/>
    <w:rsid w:val="00D41569"/>
    <w:rsid w:val="00E05D81"/>
    <w:rsid w:val="00ED228E"/>
    <w:rsid w:val="00F75190"/>
    <w:rsid w:val="00FB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8BFFC"/>
  <w15:chartTrackingRefBased/>
  <w15:docId w15:val="{526276F0-1A49-4704-A69F-CEB23F71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berschrift1">
    <w:name w:val="heading 1"/>
    <w:basedOn w:val="Standard"/>
    <w:qFormat/>
    <w:pPr>
      <w:outlineLvl w:val="0"/>
    </w:pPr>
    <w:rPr>
      <w:rFonts w:ascii="Verdana" w:hAnsi="Verdana"/>
      <w:color w:val="000000"/>
      <w:highlight w:val="white"/>
    </w:rPr>
  </w:style>
  <w:style w:type="paragraph" w:styleId="berschrift2">
    <w:name w:val="heading 2"/>
    <w:basedOn w:val="Standard"/>
    <w:qFormat/>
    <w:pPr>
      <w:outlineLvl w:val="1"/>
    </w:pPr>
    <w:rPr>
      <w:rFonts w:ascii="Verdana" w:hAnsi="Verdana"/>
      <w:color w:val="000000"/>
      <w:highlight w:val="whit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D228E"/>
    <w:pPr>
      <w:tabs>
        <w:tab w:val="center" w:pos="4536"/>
        <w:tab w:val="right" w:pos="9072"/>
      </w:tabs>
    </w:pPr>
  </w:style>
  <w:style w:type="paragraph" w:customStyle="1" w:styleId="Funote">
    <w:name w:val="Fußnote"/>
    <w:basedOn w:val="Standard"/>
    <w:rPr>
      <w:color w:val="000000"/>
      <w:sz w:val="24"/>
    </w:rPr>
  </w:style>
  <w:style w:type="paragraph" w:customStyle="1" w:styleId="Vorgabetext">
    <w:name w:val="Vorgabetext"/>
    <w:basedOn w:val="Standard"/>
    <w:rPr>
      <w:color w:val="000000"/>
      <w:sz w:val="24"/>
    </w:rPr>
  </w:style>
  <w:style w:type="paragraph" w:customStyle="1" w:styleId="Titel1">
    <w:name w:val="Titel1"/>
    <w:basedOn w:val="Standard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OutlineNumbering">
    <w:name w:val="Outline Numbering"/>
    <w:basedOn w:val="Standard"/>
    <w:rPr>
      <w:color w:val="000000"/>
      <w:sz w:val="24"/>
    </w:rPr>
  </w:style>
  <w:style w:type="paragraph" w:customStyle="1" w:styleId="berschrift31">
    <w:name w:val="Überschrift 31"/>
    <w:basedOn w:val="Standard"/>
    <w:pPr>
      <w:spacing w:before="120" w:after="120"/>
    </w:pPr>
    <w:rPr>
      <w:b/>
      <w:color w:val="000000"/>
      <w:sz w:val="24"/>
    </w:rPr>
  </w:style>
  <w:style w:type="paragraph" w:customStyle="1" w:styleId="berschrift21">
    <w:name w:val="Überschrift 21"/>
    <w:basedOn w:val="Standard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berschrift11">
    <w:name w:val="Überschrift 11"/>
    <w:basedOn w:val="Standard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FirstLineIndent">
    <w:name w:val="First Line Indent"/>
    <w:basedOn w:val="Standard"/>
    <w:pPr>
      <w:ind w:firstLine="720"/>
    </w:pPr>
    <w:rPr>
      <w:color w:val="000000"/>
      <w:sz w:val="24"/>
    </w:rPr>
  </w:style>
  <w:style w:type="paragraph" w:customStyle="1" w:styleId="NumberList">
    <w:name w:val="Number List"/>
    <w:basedOn w:val="Standard"/>
    <w:rPr>
      <w:color w:val="000000"/>
      <w:sz w:val="24"/>
    </w:rPr>
  </w:style>
  <w:style w:type="paragraph" w:customStyle="1" w:styleId="Bullet2">
    <w:name w:val="Bullet 2"/>
    <w:basedOn w:val="Standard"/>
    <w:rPr>
      <w:color w:val="000000"/>
      <w:sz w:val="24"/>
    </w:rPr>
  </w:style>
  <w:style w:type="paragraph" w:customStyle="1" w:styleId="Bullet1">
    <w:name w:val="Bullet 1"/>
    <w:basedOn w:val="Standard"/>
    <w:rPr>
      <w:color w:val="000000"/>
      <w:sz w:val="24"/>
    </w:rPr>
  </w:style>
  <w:style w:type="paragraph" w:customStyle="1" w:styleId="BodySingle">
    <w:name w:val="Body Single"/>
    <w:basedOn w:val="Standard"/>
    <w:rPr>
      <w:color w:val="000000"/>
      <w:sz w:val="24"/>
    </w:rPr>
  </w:style>
  <w:style w:type="paragraph" w:customStyle="1" w:styleId="DefaultText">
    <w:name w:val="Default Text"/>
    <w:basedOn w:val="Standard"/>
    <w:rPr>
      <w:color w:val="000000"/>
      <w:sz w:val="24"/>
    </w:rPr>
  </w:style>
  <w:style w:type="character" w:customStyle="1" w:styleId="InitialStyle">
    <w:name w:val="InitialStyle"/>
    <w:rPr>
      <w:rFonts w:ascii="Arial" w:hAnsi="Arial"/>
      <w:color w:val="000000"/>
      <w:spacing w:val="0"/>
      <w:sz w:val="24"/>
    </w:rPr>
  </w:style>
  <w:style w:type="character" w:customStyle="1" w:styleId="KopfzeileZchn">
    <w:name w:val="Kopfzeile Zchn"/>
    <w:link w:val="Kopfzeile"/>
    <w:rsid w:val="00ED228E"/>
    <w:rPr>
      <w:lang w:val="en-US"/>
    </w:rPr>
  </w:style>
  <w:style w:type="paragraph" w:styleId="Fuzeile">
    <w:name w:val="footer"/>
    <w:basedOn w:val="Standard"/>
    <w:link w:val="FuzeileZchn"/>
    <w:rsid w:val="00ED22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D228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Besondere Vertragsbedingungen (BVB)  </vt:lpstr>
    </vt:vector>
  </TitlesOfParts>
  <Company>Landeskirchenamt Hannover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Besondere Vertragsbedingungen (BVB)</dc:title>
  <dc:subject/>
  <dc:creator>dotte</dc:creator>
  <cp:keywords/>
  <cp:lastModifiedBy>Eschke, Nina</cp:lastModifiedBy>
  <cp:revision>2</cp:revision>
  <cp:lastPrinted>2016-03-08T09:42:00Z</cp:lastPrinted>
  <dcterms:created xsi:type="dcterms:W3CDTF">2026-02-20T08:44:00Z</dcterms:created>
  <dcterms:modified xsi:type="dcterms:W3CDTF">2026-02-20T08:44:00Z</dcterms:modified>
</cp:coreProperties>
</file>